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right" w:pos="9360"/>
        </w:tabs>
        <w:rPr>
          <w:rFonts w:ascii="Verdana" w:cs="Verdana" w:eastAsia="Verdana" w:hAnsi="Verdana"/>
          <w:b w:val="0"/>
          <w:sz w:val="20"/>
          <w:szCs w:val="20"/>
          <w:vertAlign w:val="baseline"/>
        </w:rPr>
      </w:pPr>
      <w:r w:rsidDel="00000000" w:rsidR="00000000" w:rsidRPr="00000000">
        <w:rPr>
          <w:rFonts w:ascii="Verdana" w:cs="Verdana" w:eastAsia="Verdana" w:hAnsi="Verdana"/>
          <w:b w:val="1"/>
          <w:sz w:val="24"/>
          <w:szCs w:val="24"/>
          <w:vertAlign w:val="baseline"/>
          <w:rtl w:val="0"/>
        </w:rPr>
        <w:t xml:space="preserve">Social Studies 30-2                                            </w:t>
      </w:r>
      <w:r w:rsidDel="00000000" w:rsidR="00000000" w:rsidRPr="00000000">
        <w:rPr>
          <w:rFonts w:ascii="Verdana" w:cs="Verdana" w:eastAsia="Verdana" w:hAnsi="Verdana"/>
          <w:b w:val="1"/>
          <w:sz w:val="20"/>
          <w:szCs w:val="20"/>
          <w:vertAlign w:val="baseline"/>
          <w:rtl w:val="0"/>
        </w:rPr>
        <w:tab/>
        <w:t xml:space="preserve">Name:___Natasha Day____________</w:t>
      </w:r>
      <w:r w:rsidDel="00000000" w:rsidR="00000000" w:rsidRPr="00000000">
        <w:rPr>
          <w:rtl w:val="0"/>
        </w:rPr>
      </w:r>
    </w:p>
    <w:p w:rsidR="00000000" w:rsidDel="00000000" w:rsidP="00000000" w:rsidRDefault="00000000" w:rsidRPr="00000000" w14:paraId="00000002">
      <w:pPr>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Unit 5.4 Critical Challenge:  Political Systems and Liberal Values</w:t>
      </w:r>
      <w:r w:rsidDel="00000000" w:rsidR="00000000" w:rsidRPr="00000000">
        <w:rPr>
          <w:rtl w:val="0"/>
        </w:rPr>
      </w:r>
    </w:p>
    <w:p w:rsidR="00000000" w:rsidDel="00000000" w:rsidP="00000000" w:rsidRDefault="00000000" w:rsidRPr="00000000" w14:paraId="00000003">
      <w:pPr>
        <w:rPr>
          <w:rFonts w:ascii="Verdana" w:cs="Verdana" w:eastAsia="Verdana" w:hAnsi="Verdana"/>
          <w:b w:val="0"/>
          <w:color w:val="ff0000"/>
          <w:sz w:val="20"/>
          <w:szCs w:val="20"/>
          <w:vertAlign w:val="baseline"/>
        </w:rPr>
      </w:pPr>
      <w:r w:rsidDel="00000000" w:rsidR="00000000" w:rsidRPr="00000000">
        <w:rPr>
          <w:rFonts w:ascii="Verdana" w:cs="Verdana" w:eastAsia="Verdana" w:hAnsi="Verdana"/>
          <w:b w:val="1"/>
          <w:color w:val="ff0000"/>
          <w:sz w:val="20"/>
          <w:szCs w:val="20"/>
          <w:vertAlign w:val="baseline"/>
          <w:rtl w:val="0"/>
        </w:rPr>
        <w:t xml:space="preserve">Total      /33</w:t>
      </w:r>
      <w:r w:rsidDel="00000000" w:rsidR="00000000" w:rsidRPr="00000000">
        <w:rPr>
          <w:rtl w:val="0"/>
        </w:rPr>
      </w:r>
    </w:p>
    <w:p w:rsidR="00000000" w:rsidDel="00000000" w:rsidP="00000000" w:rsidRDefault="00000000" w:rsidRPr="00000000" w14:paraId="00000004">
      <w:pPr>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In this assignment, you will assess the extent to which the practices of selected political systems reflect the values of liberalism.  You will also be asked to defend your ratings.</w:t>
      </w:r>
    </w:p>
    <w:p w:rsidR="00000000" w:rsidDel="00000000" w:rsidP="00000000" w:rsidRDefault="00000000" w:rsidRPr="00000000" w14:paraId="00000005">
      <w:pPr>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Review of Liberal Political Values</w:t>
      </w:r>
      <w:r w:rsidDel="00000000" w:rsidR="00000000" w:rsidRPr="00000000">
        <w:rPr>
          <w:rtl w:val="0"/>
        </w:rPr>
      </w:r>
    </w:p>
    <w:p w:rsidR="00000000" w:rsidDel="00000000" w:rsidP="00000000" w:rsidRDefault="00000000" w:rsidRPr="00000000" w14:paraId="00000006">
      <w:pPr>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Review the values of a liberal democracy.  Examine the following diagram carefully. The diagram is explained under </w:t>
      </w:r>
      <w:r w:rsidDel="00000000" w:rsidR="00000000" w:rsidRPr="00000000">
        <w:rPr>
          <w:rFonts w:ascii="Verdana" w:cs="Verdana" w:eastAsia="Verdana" w:hAnsi="Verdana"/>
          <w:b w:val="1"/>
          <w:color w:val="ff0000"/>
          <w:sz w:val="20"/>
          <w:szCs w:val="20"/>
          <w:vertAlign w:val="baseline"/>
          <w:rtl w:val="0"/>
        </w:rPr>
        <w:t xml:space="preserve">The Practices of Democracy that Reflect Values of Liberalism </w:t>
      </w:r>
      <w:r w:rsidDel="00000000" w:rsidR="00000000" w:rsidRPr="00000000">
        <w:rPr>
          <w:rFonts w:ascii="Verdana" w:cs="Verdana" w:eastAsia="Verdana" w:hAnsi="Verdana"/>
          <w:sz w:val="20"/>
          <w:szCs w:val="20"/>
          <w:vertAlign w:val="baseline"/>
          <w:rtl w:val="0"/>
        </w:rPr>
        <w:t xml:space="preserve">in Unit 5 – Rule of Law was explained in Unit 2 under Key Values of Individualism and Liberalism.</w:t>
      </w:r>
    </w:p>
    <w:p w:rsidR="00000000" w:rsidDel="00000000" w:rsidP="00000000" w:rsidRDefault="00000000" w:rsidRPr="00000000" w14:paraId="00000007">
      <w:pPr>
        <w:jc w:val="center"/>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Pr>
        <w:drawing>
          <wp:inline distB="0" distT="0" distL="114300" distR="114300">
            <wp:extent cx="3126740" cy="24384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2674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Researching and Rating Selected Political Systems</w:t>
      </w:r>
      <w:r w:rsidDel="00000000" w:rsidR="00000000" w:rsidRPr="00000000">
        <w:rPr>
          <w:rtl w:val="0"/>
        </w:rPr>
      </w:r>
    </w:p>
    <w:p w:rsidR="00000000" w:rsidDel="00000000" w:rsidP="00000000" w:rsidRDefault="00000000" w:rsidRPr="00000000" w14:paraId="00000009">
      <w:pPr>
        <w:spacing w:after="0" w:lineRule="auto"/>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Your research will concern one each of the following: </w:t>
      </w:r>
    </w:p>
    <w:p w:rsidR="00000000" w:rsidDel="00000000" w:rsidP="00000000" w:rsidRDefault="00000000" w:rsidRPr="00000000" w14:paraId="0000000A">
      <w:pPr>
        <w:numPr>
          <w:ilvl w:val="0"/>
          <w:numId w:val="4"/>
        </w:numPr>
        <w:spacing w:after="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A communist country such as (Soviet Union or North Korea)</w:t>
      </w:r>
    </w:p>
    <w:p w:rsidR="00000000" w:rsidDel="00000000" w:rsidP="00000000" w:rsidRDefault="00000000" w:rsidRPr="00000000" w14:paraId="0000000B">
      <w:pPr>
        <w:numPr>
          <w:ilvl w:val="0"/>
          <w:numId w:val="4"/>
        </w:numPr>
        <w:spacing w:after="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A fascist country such as (Nazi Germany or Fascist Italy)</w:t>
      </w:r>
    </w:p>
    <w:p w:rsidR="00000000" w:rsidDel="00000000" w:rsidP="00000000" w:rsidRDefault="00000000" w:rsidRPr="00000000" w14:paraId="0000000C">
      <w:pPr>
        <w:numPr>
          <w:ilvl w:val="0"/>
          <w:numId w:val="4"/>
        </w:numPr>
        <w:spacing w:after="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A liberal democracy such as (Canada or the United States) </w:t>
      </w:r>
    </w:p>
    <w:p w:rsidR="00000000" w:rsidDel="00000000" w:rsidP="00000000" w:rsidRDefault="00000000" w:rsidRPr="00000000" w14:paraId="0000000D">
      <w:pPr>
        <w:spacing w:after="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E">
      <w:pPr>
        <w:spacing w:after="0" w:lineRule="auto"/>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Rate the political practices of these countries according to the degree to which they reflect liberal values.  You need to determine how their political system reflects the following liberal political values:</w:t>
      </w:r>
    </w:p>
    <w:p w:rsidR="00000000" w:rsidDel="00000000" w:rsidP="00000000" w:rsidRDefault="00000000" w:rsidRPr="00000000" w14:paraId="0000000F">
      <w:pPr>
        <w:numPr>
          <w:ilvl w:val="0"/>
          <w:numId w:val="7"/>
        </w:numPr>
        <w:spacing w:after="0" w:line="24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Rule of law</w:t>
      </w:r>
    </w:p>
    <w:p w:rsidR="00000000" w:rsidDel="00000000" w:rsidP="00000000" w:rsidRDefault="00000000" w:rsidRPr="00000000" w14:paraId="00000010">
      <w:pPr>
        <w:numPr>
          <w:ilvl w:val="0"/>
          <w:numId w:val="7"/>
        </w:numPr>
        <w:spacing w:after="0" w:line="24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Individual rights and freedoms</w:t>
      </w:r>
    </w:p>
    <w:p w:rsidR="00000000" w:rsidDel="00000000" w:rsidP="00000000" w:rsidRDefault="00000000" w:rsidRPr="00000000" w14:paraId="00000011">
      <w:pPr>
        <w:numPr>
          <w:ilvl w:val="0"/>
          <w:numId w:val="7"/>
        </w:numPr>
        <w:spacing w:after="0" w:line="240" w:lineRule="auto"/>
        <w:ind w:left="720" w:hanging="360"/>
        <w:rPr>
          <w:sz w:val="20"/>
          <w:szCs w:val="20"/>
        </w:rPr>
      </w:pPr>
      <w:r w:rsidDel="00000000" w:rsidR="00000000" w:rsidRPr="00000000">
        <w:rPr>
          <w:rFonts w:ascii="Verdana" w:cs="Verdana" w:eastAsia="Verdana" w:hAnsi="Verdana"/>
          <w:sz w:val="20"/>
          <w:szCs w:val="20"/>
          <w:vertAlign w:val="baseline"/>
          <w:rtl w:val="0"/>
        </w:rPr>
        <w:t xml:space="preserve">The will of the people</w:t>
      </w:r>
    </w:p>
    <w:p w:rsidR="00000000" w:rsidDel="00000000" w:rsidP="00000000" w:rsidRDefault="00000000" w:rsidRPr="00000000" w14:paraId="00000012">
      <w:pPr>
        <w:numPr>
          <w:ilvl w:val="1"/>
          <w:numId w:val="7"/>
        </w:numPr>
        <w:spacing w:after="0" w:line="240" w:lineRule="auto"/>
        <w:ind w:left="1440" w:hanging="360"/>
        <w:rPr>
          <w:sz w:val="20"/>
          <w:szCs w:val="20"/>
        </w:rPr>
      </w:pPr>
      <w:r w:rsidDel="00000000" w:rsidR="00000000" w:rsidRPr="00000000">
        <w:rPr>
          <w:rFonts w:ascii="Verdana" w:cs="Verdana" w:eastAsia="Verdana" w:hAnsi="Verdana"/>
          <w:sz w:val="20"/>
          <w:szCs w:val="20"/>
          <w:vertAlign w:val="baseline"/>
          <w:rtl w:val="0"/>
        </w:rPr>
        <w:t xml:space="preserve">Protests and riots</w:t>
      </w:r>
    </w:p>
    <w:p w:rsidR="00000000" w:rsidDel="00000000" w:rsidP="00000000" w:rsidRDefault="00000000" w:rsidRPr="00000000" w14:paraId="00000013">
      <w:pPr>
        <w:numPr>
          <w:ilvl w:val="1"/>
          <w:numId w:val="7"/>
        </w:numPr>
        <w:spacing w:after="0" w:line="240" w:lineRule="auto"/>
        <w:ind w:left="1440" w:hanging="360"/>
        <w:rPr>
          <w:sz w:val="20"/>
          <w:szCs w:val="20"/>
        </w:rPr>
      </w:pPr>
      <w:r w:rsidDel="00000000" w:rsidR="00000000" w:rsidRPr="00000000">
        <w:rPr>
          <w:rFonts w:ascii="Verdana" w:cs="Verdana" w:eastAsia="Verdana" w:hAnsi="Verdana"/>
          <w:sz w:val="20"/>
          <w:szCs w:val="20"/>
          <w:vertAlign w:val="baseline"/>
          <w:rtl w:val="0"/>
        </w:rPr>
        <w:t xml:space="preserve">Interest groups</w:t>
      </w:r>
    </w:p>
    <w:p w:rsidR="00000000" w:rsidDel="00000000" w:rsidP="00000000" w:rsidRDefault="00000000" w:rsidRPr="00000000" w14:paraId="00000014">
      <w:pPr>
        <w:numPr>
          <w:ilvl w:val="1"/>
          <w:numId w:val="7"/>
        </w:numPr>
        <w:spacing w:after="0" w:line="240" w:lineRule="auto"/>
        <w:ind w:left="1440" w:hanging="360"/>
        <w:rPr>
          <w:sz w:val="20"/>
          <w:szCs w:val="20"/>
        </w:rPr>
      </w:pPr>
      <w:r w:rsidDel="00000000" w:rsidR="00000000" w:rsidRPr="00000000">
        <w:rPr>
          <w:rFonts w:ascii="Verdana" w:cs="Verdana" w:eastAsia="Verdana" w:hAnsi="Verdana"/>
          <w:sz w:val="20"/>
          <w:szCs w:val="20"/>
          <w:vertAlign w:val="baseline"/>
          <w:rtl w:val="0"/>
        </w:rPr>
        <w:t xml:space="preserve">Consensus decision-making</w:t>
      </w:r>
    </w:p>
    <w:p w:rsidR="00000000" w:rsidDel="00000000" w:rsidP="00000000" w:rsidRDefault="00000000" w:rsidRPr="00000000" w14:paraId="00000015">
      <w:pPr>
        <w:numPr>
          <w:ilvl w:val="1"/>
          <w:numId w:val="7"/>
        </w:numPr>
        <w:spacing w:after="0" w:line="240" w:lineRule="auto"/>
        <w:ind w:left="1440" w:hanging="360"/>
        <w:rPr>
          <w:sz w:val="20"/>
          <w:szCs w:val="20"/>
        </w:rPr>
      </w:pPr>
      <w:r w:rsidDel="00000000" w:rsidR="00000000" w:rsidRPr="00000000">
        <w:rPr>
          <w:rFonts w:ascii="Verdana" w:cs="Verdana" w:eastAsia="Verdana" w:hAnsi="Verdana"/>
          <w:sz w:val="20"/>
          <w:szCs w:val="20"/>
          <w:vertAlign w:val="baseline"/>
          <w:rtl w:val="0"/>
        </w:rPr>
        <w:t xml:space="preserve">Voting and the electoral system</w:t>
      </w:r>
    </w:p>
    <w:p w:rsidR="00000000" w:rsidDel="00000000" w:rsidP="00000000" w:rsidRDefault="00000000" w:rsidRPr="00000000" w14:paraId="00000016">
      <w:pPr>
        <w:numPr>
          <w:ilvl w:val="1"/>
          <w:numId w:val="7"/>
        </w:numPr>
        <w:spacing w:line="240" w:lineRule="auto"/>
        <w:ind w:left="1440" w:hanging="360"/>
        <w:rPr>
          <w:sz w:val="20"/>
          <w:szCs w:val="20"/>
        </w:rPr>
      </w:pPr>
      <w:r w:rsidDel="00000000" w:rsidR="00000000" w:rsidRPr="00000000">
        <w:rPr>
          <w:rFonts w:ascii="Verdana" w:cs="Verdana" w:eastAsia="Verdana" w:hAnsi="Verdana"/>
          <w:sz w:val="20"/>
          <w:szCs w:val="20"/>
          <w:vertAlign w:val="baseline"/>
          <w:rtl w:val="0"/>
        </w:rPr>
        <w:t xml:space="preserve">Referenda and plebiscites</w:t>
      </w:r>
    </w:p>
    <w:p w:rsidR="00000000" w:rsidDel="00000000" w:rsidP="00000000" w:rsidRDefault="00000000" w:rsidRPr="00000000" w14:paraId="00000017">
      <w:pPr>
        <w:spacing w:after="280" w:lineRule="auto"/>
        <w:rPr>
          <w:rFonts w:ascii="Verdana" w:cs="Verdana" w:eastAsia="Verdana" w:hAnsi="Verdana"/>
          <w:sz w:val="20"/>
          <w:szCs w:val="20"/>
          <w:vertAlign w:val="baseline"/>
        </w:rPr>
      </w:pPr>
      <w:r w:rsidDel="00000000" w:rsidR="00000000" w:rsidRPr="00000000">
        <w:rPr>
          <w:rFonts w:ascii="Verdana" w:cs="Verdana" w:eastAsia="Verdana" w:hAnsi="Verdana"/>
          <w:b w:val="1"/>
          <w:sz w:val="20"/>
          <w:szCs w:val="20"/>
          <w:vertAlign w:val="baseline"/>
          <w:rtl w:val="0"/>
        </w:rPr>
        <w:t xml:space="preserve">NOTE:</w:t>
      </w:r>
      <w:r w:rsidDel="00000000" w:rsidR="00000000" w:rsidRPr="00000000">
        <w:rPr>
          <w:rFonts w:ascii="Verdana" w:cs="Verdana" w:eastAsia="Verdana" w:hAnsi="Verdana"/>
          <w:sz w:val="20"/>
          <w:szCs w:val="20"/>
          <w:vertAlign w:val="baseline"/>
          <w:rtl w:val="0"/>
        </w:rPr>
        <w:t xml:space="preserve">  Although some countries claim to reflect the values of a liberal democracy, some of their practices may not reflect liberal political values.  For example, in countries that appear to be founded upon liberal values (such as Canada and the United States), many important government positions are filled by executive appointment rather than elections.  Such practices can be criticized as counter to the values of liberalism.</w:t>
      </w:r>
    </w:p>
    <w:p w:rsidR="00000000" w:rsidDel="00000000" w:rsidP="00000000" w:rsidRDefault="00000000" w:rsidRPr="00000000" w14:paraId="00000018">
      <w:pPr>
        <w:spacing w:after="280" w:lineRule="auto"/>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Use internet Google searches to help guide your research.</w:t>
      </w:r>
    </w:p>
    <w:p w:rsidR="00000000" w:rsidDel="00000000" w:rsidP="00000000" w:rsidRDefault="00000000" w:rsidRPr="00000000" w14:paraId="00000019">
      <w:pPr>
        <w:spacing w:after="0" w:line="240" w:lineRule="auto"/>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In the following chart, rate the political practices of each of the three countries you chose according to the degree to which they reflect liberal values:</w:t>
      </w:r>
    </w:p>
    <w:p w:rsidR="00000000" w:rsidDel="00000000" w:rsidP="00000000" w:rsidRDefault="00000000" w:rsidRPr="00000000" w14:paraId="0000001A">
      <w:pPr>
        <w:spacing w:after="0" w:line="240" w:lineRule="auto"/>
        <w:rPr>
          <w:rFonts w:ascii="Verdana" w:cs="Verdana" w:eastAsia="Verdana" w:hAnsi="Verdana"/>
          <w:sz w:val="20"/>
          <w:szCs w:val="20"/>
          <w:vertAlign w:val="baseline"/>
        </w:rPr>
      </w:pPr>
      <w:r w:rsidDel="00000000" w:rsidR="00000000" w:rsidRPr="00000000">
        <w:rPr>
          <w:rtl w:val="0"/>
        </w:rPr>
      </w:r>
    </w:p>
    <w:tbl>
      <w:tblPr>
        <w:tblStyle w:val="Table1"/>
        <w:tblW w:w="8663.0" w:type="dxa"/>
        <w:jc w:val="center"/>
        <w:tblLayout w:type="fixed"/>
        <w:tblLook w:val="0000"/>
      </w:tblPr>
      <w:tblGrid>
        <w:gridCol w:w="2183"/>
        <w:gridCol w:w="2160"/>
        <w:gridCol w:w="2160"/>
        <w:gridCol w:w="2160"/>
        <w:tblGridChange w:id="0">
          <w:tblGrid>
            <w:gridCol w:w="2183"/>
            <w:gridCol w:w="2160"/>
            <w:gridCol w:w="2160"/>
            <w:gridCol w:w="2160"/>
          </w:tblGrid>
        </w:tblGridChange>
      </w:tblGrid>
      <w:tr>
        <w:tc>
          <w:tcPr>
            <w:gridSpan w:val="4"/>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1B">
            <w:pPr>
              <w:spacing w:after="0" w:line="240" w:lineRule="auto"/>
              <w:rPr>
                <w:b w:val="0"/>
                <w:vertAlign w:val="baseline"/>
              </w:rPr>
            </w:pPr>
            <w:r w:rsidDel="00000000" w:rsidR="00000000" w:rsidRPr="00000000">
              <w:rPr>
                <w:b w:val="1"/>
                <w:sz w:val="28"/>
                <w:szCs w:val="28"/>
                <w:vertAlign w:val="baseline"/>
                <w:rtl w:val="0"/>
              </w:rPr>
              <w:t xml:space="preserve">Rating Scale:</w:t>
            </w:r>
            <w:r w:rsidDel="00000000" w:rsidR="00000000" w:rsidRPr="00000000">
              <w:rPr>
                <w:b w:val="1"/>
                <w:vertAlign w:val="baseline"/>
                <w:rtl w:val="0"/>
              </w:rPr>
              <w:t xml:space="preserve">  </w:t>
            </w:r>
            <w:r w:rsidDel="00000000" w:rsidR="00000000" w:rsidRPr="00000000">
              <w:rPr>
                <w:vertAlign w:val="baseline"/>
                <w:rtl w:val="0"/>
              </w:rPr>
              <w:t xml:space="preserve">Put your rating number beside each of the criteria (values) in the chart below.</w:t>
            </w:r>
            <w:r w:rsidDel="00000000" w:rsidR="00000000" w:rsidRPr="00000000">
              <w:rPr>
                <w:rtl w:val="0"/>
              </w:rPr>
            </w:r>
          </w:p>
        </w:tc>
      </w:tr>
      <w:tr>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1F">
            <w:pPr>
              <w:spacing w:after="0" w:line="240" w:lineRule="auto"/>
              <w:jc w:val="center"/>
              <w:rPr>
                <w:b w:val="0"/>
                <w:vertAlign w:val="baseline"/>
              </w:rPr>
            </w:pPr>
            <w:r w:rsidDel="00000000" w:rsidR="00000000" w:rsidRPr="00000000">
              <w:rPr>
                <w:b w:val="1"/>
                <w:vertAlign w:val="baseline"/>
                <w:rtl w:val="0"/>
              </w:rPr>
              <w:t xml:space="preserve">1</w:t>
            </w:r>
            <w:r w:rsidDel="00000000" w:rsidR="00000000" w:rsidRPr="00000000">
              <w:rPr>
                <w:rtl w:val="0"/>
              </w:rPr>
            </w:r>
          </w:p>
          <w:p w:rsidR="00000000" w:rsidDel="00000000" w:rsidP="00000000" w:rsidRDefault="00000000" w:rsidRPr="00000000" w14:paraId="00000020">
            <w:pPr>
              <w:spacing w:after="0" w:line="240" w:lineRule="auto"/>
              <w:jc w:val="center"/>
              <w:rPr>
                <w:b w:val="0"/>
                <w:vertAlign w:val="baseline"/>
              </w:rPr>
            </w:pPr>
            <w:r w:rsidDel="00000000" w:rsidR="00000000" w:rsidRPr="00000000">
              <w:rPr>
                <w:b w:val="1"/>
                <w:vertAlign w:val="baseline"/>
                <w:rtl w:val="0"/>
              </w:rPr>
              <w:t xml:space="preserve">Not at all liberal</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21">
            <w:pPr>
              <w:spacing w:after="0" w:line="240" w:lineRule="auto"/>
              <w:jc w:val="center"/>
              <w:rPr>
                <w:b w:val="0"/>
                <w:vertAlign w:val="baseline"/>
              </w:rPr>
            </w:pPr>
            <w:r w:rsidDel="00000000" w:rsidR="00000000" w:rsidRPr="00000000">
              <w:rPr>
                <w:b w:val="1"/>
                <w:vertAlign w:val="baseline"/>
                <w:rtl w:val="0"/>
              </w:rPr>
              <w:t xml:space="preserve">2</w:t>
            </w:r>
            <w:r w:rsidDel="00000000" w:rsidR="00000000" w:rsidRPr="00000000">
              <w:rPr>
                <w:rtl w:val="0"/>
              </w:rPr>
            </w:r>
          </w:p>
          <w:p w:rsidR="00000000" w:rsidDel="00000000" w:rsidP="00000000" w:rsidRDefault="00000000" w:rsidRPr="00000000" w14:paraId="00000022">
            <w:pPr>
              <w:spacing w:after="0" w:line="240" w:lineRule="auto"/>
              <w:jc w:val="center"/>
              <w:rPr>
                <w:b w:val="0"/>
                <w:vertAlign w:val="baseline"/>
              </w:rPr>
            </w:pPr>
            <w:r w:rsidDel="00000000" w:rsidR="00000000" w:rsidRPr="00000000">
              <w:rPr>
                <w:b w:val="1"/>
                <w:vertAlign w:val="baseline"/>
                <w:rtl w:val="0"/>
              </w:rPr>
              <w:t xml:space="preserve">Not very liberal</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23">
            <w:pPr>
              <w:spacing w:after="0" w:line="240" w:lineRule="auto"/>
              <w:jc w:val="center"/>
              <w:rPr>
                <w:b w:val="0"/>
                <w:vertAlign w:val="baseline"/>
              </w:rPr>
            </w:pPr>
            <w:r w:rsidDel="00000000" w:rsidR="00000000" w:rsidRPr="00000000">
              <w:rPr>
                <w:b w:val="1"/>
                <w:vertAlign w:val="baseline"/>
                <w:rtl w:val="0"/>
              </w:rPr>
              <w:t xml:space="preserve">3</w:t>
            </w:r>
            <w:r w:rsidDel="00000000" w:rsidR="00000000" w:rsidRPr="00000000">
              <w:rPr>
                <w:rtl w:val="0"/>
              </w:rPr>
            </w:r>
          </w:p>
          <w:p w:rsidR="00000000" w:rsidDel="00000000" w:rsidP="00000000" w:rsidRDefault="00000000" w:rsidRPr="00000000" w14:paraId="00000024">
            <w:pPr>
              <w:spacing w:after="0" w:line="240" w:lineRule="auto"/>
              <w:jc w:val="center"/>
              <w:rPr>
                <w:b w:val="0"/>
                <w:vertAlign w:val="baseline"/>
              </w:rPr>
            </w:pPr>
            <w:r w:rsidDel="00000000" w:rsidR="00000000" w:rsidRPr="00000000">
              <w:rPr>
                <w:b w:val="1"/>
                <w:vertAlign w:val="baseline"/>
                <w:rtl w:val="0"/>
              </w:rPr>
              <w:t xml:space="preserve">Somewhat liberal</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25">
            <w:pPr>
              <w:spacing w:after="0" w:line="240" w:lineRule="auto"/>
              <w:jc w:val="center"/>
              <w:rPr>
                <w:b w:val="0"/>
                <w:vertAlign w:val="baseline"/>
              </w:rPr>
            </w:pPr>
            <w:r w:rsidDel="00000000" w:rsidR="00000000" w:rsidRPr="00000000">
              <w:rPr>
                <w:b w:val="1"/>
                <w:vertAlign w:val="baseline"/>
                <w:rtl w:val="0"/>
              </w:rPr>
              <w:t xml:space="preserve">4</w:t>
            </w:r>
            <w:r w:rsidDel="00000000" w:rsidR="00000000" w:rsidRPr="00000000">
              <w:rPr>
                <w:rtl w:val="0"/>
              </w:rPr>
            </w:r>
          </w:p>
          <w:p w:rsidR="00000000" w:rsidDel="00000000" w:rsidP="00000000" w:rsidRDefault="00000000" w:rsidRPr="00000000" w14:paraId="00000026">
            <w:pPr>
              <w:spacing w:after="0" w:line="240" w:lineRule="auto"/>
              <w:jc w:val="center"/>
              <w:rPr>
                <w:b w:val="0"/>
                <w:vertAlign w:val="baseline"/>
              </w:rPr>
            </w:pPr>
            <w:r w:rsidDel="00000000" w:rsidR="00000000" w:rsidRPr="00000000">
              <w:rPr>
                <w:b w:val="1"/>
                <w:vertAlign w:val="baseline"/>
                <w:rtl w:val="0"/>
              </w:rPr>
              <w:t xml:space="preserve">Strongly liberal</w:t>
            </w:r>
            <w:r w:rsidDel="00000000" w:rsidR="00000000" w:rsidRPr="00000000">
              <w:rPr>
                <w:rtl w:val="0"/>
              </w:rPr>
            </w:r>
          </w:p>
        </w:tc>
      </w:tr>
    </w:tbl>
    <w:p w:rsidR="00000000" w:rsidDel="00000000" w:rsidP="00000000" w:rsidRDefault="00000000" w:rsidRPr="00000000" w14:paraId="00000027">
      <w:pPr>
        <w:spacing w:after="0" w:line="240" w:lineRule="auto"/>
        <w:rPr>
          <w:rFonts w:ascii="Verdana" w:cs="Verdana" w:eastAsia="Verdana" w:hAnsi="Verdana"/>
          <w:sz w:val="20"/>
          <w:szCs w:val="20"/>
          <w:vertAlign w:val="baseline"/>
        </w:rPr>
      </w:pPr>
      <w:r w:rsidDel="00000000" w:rsidR="00000000" w:rsidRPr="00000000">
        <w:rPr>
          <w:rtl w:val="0"/>
        </w:rPr>
      </w:r>
    </w:p>
    <w:tbl>
      <w:tblPr>
        <w:tblStyle w:val="Table2"/>
        <w:tblW w:w="9356.0" w:type="dxa"/>
        <w:jc w:val="left"/>
        <w:tblInd w:w="5.0" w:type="dxa"/>
        <w:tblLayout w:type="fixed"/>
        <w:tblLook w:val="0000"/>
      </w:tblPr>
      <w:tblGrid>
        <w:gridCol w:w="2610"/>
        <w:gridCol w:w="630"/>
        <w:gridCol w:w="6116"/>
        <w:tblGridChange w:id="0">
          <w:tblGrid>
            <w:gridCol w:w="2610"/>
            <w:gridCol w:w="630"/>
            <w:gridCol w:w="6116"/>
          </w:tblGrid>
        </w:tblGridChange>
      </w:tblGrid>
      <w:tr>
        <w:trPr>
          <w:trHeight w:val="60" w:hRule="atLeast"/>
        </w:trPr>
        <w:tc>
          <w:tcPr>
            <w:gridSpan w:val="3"/>
            <w:tcBorders>
              <w:top w:color="c0c0c0" w:space="0" w:sz="4" w:val="single"/>
              <w:left w:color="c0c0c0" w:space="0" w:sz="4" w:val="single"/>
              <w:bottom w:color="c0c0c0" w:space="0" w:sz="4" w:val="single"/>
              <w:right w:color="c0c0c0" w:space="0" w:sz="4" w:val="single"/>
            </w:tcBorders>
            <w:shd w:fill="c4bc96" w:val="clear"/>
            <w:vAlign w:val="top"/>
          </w:tcPr>
          <w:p w:rsidR="00000000" w:rsidDel="00000000" w:rsidP="00000000" w:rsidRDefault="00000000" w:rsidRPr="00000000" w14:paraId="00000028">
            <w:pPr>
              <w:spacing w:after="0" w:line="240" w:lineRule="auto"/>
              <w:jc w:val="center"/>
              <w:rPr>
                <w:b w:val="0"/>
                <w:sz w:val="28"/>
                <w:szCs w:val="28"/>
                <w:vertAlign w:val="baseline"/>
              </w:rPr>
            </w:pPr>
            <w:r w:rsidDel="00000000" w:rsidR="00000000" w:rsidRPr="00000000">
              <w:rPr>
                <w:b w:val="1"/>
                <w:sz w:val="28"/>
                <w:szCs w:val="28"/>
                <w:vertAlign w:val="baseline"/>
                <w:rtl w:val="0"/>
              </w:rPr>
              <w:t xml:space="preserve">Communist (  N</w:t>
            </w:r>
            <w:r w:rsidDel="00000000" w:rsidR="00000000" w:rsidRPr="00000000">
              <w:rPr>
                <w:b w:val="1"/>
                <w:sz w:val="28"/>
                <w:szCs w:val="28"/>
                <w:rtl w:val="0"/>
              </w:rPr>
              <w:t xml:space="preserve">orth Korea</w:t>
            </w:r>
            <w:r w:rsidDel="00000000" w:rsidR="00000000" w:rsidRPr="00000000">
              <w:rPr>
                <w:b w:val="1"/>
                <w:sz w:val="28"/>
                <w:szCs w:val="28"/>
                <w:vertAlign w:val="baseline"/>
                <w:rtl w:val="0"/>
              </w:rPr>
              <w:t xml:space="preserve"> ) Name of the country?</w:t>
            </w:r>
            <w:r w:rsidDel="00000000" w:rsidR="00000000" w:rsidRPr="00000000">
              <w:rPr>
                <w:rtl w:val="0"/>
              </w:rPr>
            </w:r>
          </w:p>
        </w:tc>
      </w:tr>
      <w:tr>
        <w:trPr>
          <w:trHeight w:val="600" w:hRule="atLeast"/>
        </w:trPr>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2B">
            <w:pPr>
              <w:spacing w:after="0" w:line="240" w:lineRule="auto"/>
              <w:jc w:val="center"/>
              <w:rPr>
                <w:b w:val="0"/>
                <w:vertAlign w:val="baseline"/>
              </w:rPr>
            </w:pPr>
            <w:r w:rsidDel="00000000" w:rsidR="00000000" w:rsidRPr="00000000">
              <w:rPr>
                <w:b w:val="1"/>
                <w:vertAlign w:val="baseline"/>
                <w:rtl w:val="0"/>
              </w:rPr>
              <w:t xml:space="preserve">Criteria (values)</w:t>
            </w:r>
            <w:r w:rsidDel="00000000" w:rsidR="00000000" w:rsidRPr="00000000">
              <w:rPr>
                <w:rtl w:val="0"/>
              </w:rPr>
            </w:r>
          </w:p>
          <w:p w:rsidR="00000000" w:rsidDel="00000000" w:rsidP="00000000" w:rsidRDefault="00000000" w:rsidRPr="00000000" w14:paraId="0000002C">
            <w:pPr>
              <w:spacing w:after="0" w:line="240" w:lineRule="auto"/>
              <w:jc w:val="center"/>
              <w:rPr>
                <w:b w:val="0"/>
                <w:vertAlign w:val="baseline"/>
              </w:rPr>
            </w:pPr>
            <w:r w:rsidDel="00000000" w:rsidR="00000000" w:rsidRPr="00000000">
              <w:rPr>
                <w:b w:val="1"/>
                <w:vertAlign w:val="baseline"/>
                <w:rtl w:val="0"/>
              </w:rPr>
              <w:t xml:space="preserve">for a Liberal Democracy</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2D">
            <w:pPr>
              <w:spacing w:after="0" w:line="240" w:lineRule="auto"/>
              <w:jc w:val="center"/>
              <w:rPr>
                <w:b w:val="0"/>
                <w:vertAlign w:val="baseline"/>
              </w:rPr>
            </w:pPr>
            <w:r w:rsidDel="00000000" w:rsidR="00000000" w:rsidRPr="00000000">
              <w:rPr>
                <w:b w:val="1"/>
                <w:vertAlign w:val="baseline"/>
                <w:rtl w:val="0"/>
              </w:rPr>
              <w:t xml:space="preserve">Rating</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2E">
            <w:pPr>
              <w:spacing w:after="0" w:line="240" w:lineRule="auto"/>
              <w:ind w:left="720"/>
              <w:rPr>
                <w:b w:val="0"/>
                <w:vertAlign w:val="baseline"/>
              </w:rPr>
            </w:pPr>
            <w:r w:rsidDel="00000000" w:rsidR="00000000" w:rsidRPr="00000000">
              <w:rPr>
                <w:b w:val="1"/>
                <w:vertAlign w:val="baseline"/>
                <w:rtl w:val="0"/>
              </w:rPr>
              <w:t xml:space="preserve">Evidence for Your Rating</w:t>
            </w: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2F">
            <w:pPr>
              <w:spacing w:after="0" w:line="240" w:lineRule="auto"/>
              <w:jc w:val="center"/>
              <w:rPr>
                <w:b w:val="0"/>
                <w:vertAlign w:val="baseline"/>
              </w:rPr>
            </w:pPr>
            <w:r w:rsidDel="00000000" w:rsidR="00000000" w:rsidRPr="00000000">
              <w:rPr>
                <w:b w:val="1"/>
                <w:vertAlign w:val="baseline"/>
                <w:rtl w:val="0"/>
              </w:rPr>
              <w:t xml:space="preserve">Rule of Law</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30">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31">
            <w:pPr>
              <w:ind w:left="270"/>
              <w:rPr>
                <w:vertAlign w:val="baseline"/>
              </w:rPr>
            </w:pP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32">
            <w:pPr>
              <w:spacing w:after="0" w:line="240" w:lineRule="auto"/>
              <w:jc w:val="center"/>
              <w:rPr>
                <w:b w:val="0"/>
                <w:vertAlign w:val="baseline"/>
              </w:rPr>
            </w:pPr>
            <w:r w:rsidDel="00000000" w:rsidR="00000000" w:rsidRPr="00000000">
              <w:rPr>
                <w:b w:val="1"/>
                <w:vertAlign w:val="baseline"/>
                <w:rtl w:val="0"/>
              </w:rPr>
              <w:t xml:space="preserve">Individual Rights and Freedoms</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33">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34">
            <w:pPr>
              <w:ind w:left="270"/>
              <w:rPr>
                <w:vertAlign w:val="baseline"/>
              </w:rPr>
            </w:pPr>
            <w:r w:rsidDel="00000000" w:rsidR="00000000" w:rsidRPr="00000000">
              <w:rPr>
                <w:rtl w:val="0"/>
              </w:rPr>
            </w:r>
          </w:p>
        </w:tc>
      </w:tr>
      <w:tr>
        <w:trPr>
          <w:trHeight w:val="2960" w:hRule="atLeast"/>
        </w:trPr>
        <w:tc>
          <w:tcPr>
            <w:tcBorders>
              <w:top w:color="c0c0c0" w:space="0" w:sz="4" w:val="single"/>
              <w:left w:color="c0c0c0" w:space="0" w:sz="6" w:val="single"/>
              <w:bottom w:color="c0c0c0" w:space="0" w:sz="4" w:val="single"/>
              <w:right w:color="c0c0c0" w:space="0" w:sz="4" w:val="single"/>
            </w:tcBorders>
            <w:shd w:fill="d9d9d9" w:val="clear"/>
            <w:vAlign w:val="top"/>
          </w:tcPr>
          <w:p w:rsidR="00000000" w:rsidDel="00000000" w:rsidP="00000000" w:rsidRDefault="00000000" w:rsidRPr="00000000" w14:paraId="00000035">
            <w:pPr>
              <w:spacing w:after="0" w:line="240" w:lineRule="auto"/>
              <w:ind w:left="720" w:hanging="720"/>
              <w:jc w:val="center"/>
              <w:rPr>
                <w:b w:val="0"/>
                <w:vertAlign w:val="baseline"/>
              </w:rPr>
            </w:pPr>
            <w:r w:rsidDel="00000000" w:rsidR="00000000" w:rsidRPr="00000000">
              <w:rPr>
                <w:b w:val="1"/>
                <w:vertAlign w:val="baseline"/>
                <w:rtl w:val="0"/>
              </w:rPr>
              <w:t xml:space="preserve">The Will of the People</w:t>
            </w:r>
            <w:r w:rsidDel="00000000" w:rsidR="00000000" w:rsidRPr="00000000">
              <w:rPr>
                <w:rtl w:val="0"/>
              </w:rPr>
            </w:r>
          </w:p>
          <w:p w:rsidR="00000000" w:rsidDel="00000000" w:rsidP="00000000" w:rsidRDefault="00000000" w:rsidRPr="00000000" w14:paraId="00000036">
            <w:pPr>
              <w:spacing w:after="0" w:line="240" w:lineRule="auto"/>
              <w:ind w:left="720" w:hanging="720"/>
              <w:rPr>
                <w:vertAlign w:val="baseline"/>
              </w:rPr>
            </w:pPr>
            <w:r w:rsidDel="00000000" w:rsidR="00000000" w:rsidRPr="00000000">
              <w:rPr>
                <w:vertAlign w:val="baseline"/>
                <w:rtl w:val="0"/>
              </w:rPr>
              <w:t xml:space="preserve">Take the following into account:</w:t>
            </w:r>
          </w:p>
          <w:p w:rsidR="00000000" w:rsidDel="00000000" w:rsidP="00000000" w:rsidRDefault="00000000" w:rsidRPr="00000000" w14:paraId="00000037">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Protests and riots</w:t>
            </w:r>
          </w:p>
          <w:p w:rsidR="00000000" w:rsidDel="00000000" w:rsidP="00000000" w:rsidRDefault="00000000" w:rsidRPr="00000000" w14:paraId="00000038">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Interest groups</w:t>
            </w:r>
          </w:p>
          <w:p w:rsidR="00000000" w:rsidDel="00000000" w:rsidP="00000000" w:rsidRDefault="00000000" w:rsidRPr="00000000" w14:paraId="00000039">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Consensus decision-making</w:t>
            </w:r>
          </w:p>
          <w:p w:rsidR="00000000" w:rsidDel="00000000" w:rsidP="00000000" w:rsidRDefault="00000000" w:rsidRPr="00000000" w14:paraId="0000003A">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Voting and the electoral system</w:t>
            </w:r>
          </w:p>
          <w:p w:rsidR="00000000" w:rsidDel="00000000" w:rsidP="00000000" w:rsidRDefault="00000000" w:rsidRPr="00000000" w14:paraId="0000003B">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Referenda and plebiscites</w:t>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3C">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3D">
            <w:pPr>
              <w:ind w:left="270"/>
              <w:rPr>
                <w:vertAlign w:val="baseline"/>
              </w:rPr>
            </w:pPr>
            <w:r w:rsidDel="00000000" w:rsidR="00000000" w:rsidRPr="00000000">
              <w:rPr>
                <w:rtl w:val="0"/>
              </w:rPr>
            </w:r>
          </w:p>
        </w:tc>
      </w:tr>
    </w:tbl>
    <w:p w:rsidR="00000000" w:rsidDel="00000000" w:rsidP="00000000" w:rsidRDefault="00000000" w:rsidRPr="00000000" w14:paraId="0000003E">
      <w:pPr>
        <w:rPr>
          <w:vertAlign w:val="baseline"/>
        </w:rPr>
      </w:pPr>
      <w:r w:rsidDel="00000000" w:rsidR="00000000" w:rsidRPr="00000000">
        <w:rPr>
          <w:rtl w:val="0"/>
        </w:rPr>
      </w:r>
    </w:p>
    <w:p w:rsidR="00000000" w:rsidDel="00000000" w:rsidP="00000000" w:rsidRDefault="00000000" w:rsidRPr="00000000" w14:paraId="0000003F">
      <w:pPr>
        <w:rPr>
          <w:vertAlign w:val="baseline"/>
        </w:rPr>
      </w:pPr>
      <w:r w:rsidDel="00000000" w:rsidR="00000000" w:rsidRPr="00000000">
        <w:rPr>
          <w:rtl w:val="0"/>
        </w:rPr>
      </w:r>
    </w:p>
    <w:p w:rsidR="00000000" w:rsidDel="00000000" w:rsidP="00000000" w:rsidRDefault="00000000" w:rsidRPr="00000000" w14:paraId="00000040">
      <w:pPr>
        <w:rPr>
          <w:vertAlign w:val="baseline"/>
        </w:rPr>
      </w:pPr>
      <w:r w:rsidDel="00000000" w:rsidR="00000000" w:rsidRPr="00000000">
        <w:rPr>
          <w:rtl w:val="0"/>
        </w:rPr>
      </w:r>
    </w:p>
    <w:tbl>
      <w:tblPr>
        <w:tblStyle w:val="Table3"/>
        <w:tblW w:w="8647.0" w:type="dxa"/>
        <w:jc w:val="left"/>
        <w:tblInd w:w="147.0" w:type="dxa"/>
        <w:tblLayout w:type="fixed"/>
        <w:tblLook w:val="0000"/>
      </w:tblPr>
      <w:tblGrid>
        <w:gridCol w:w="2468"/>
        <w:gridCol w:w="630"/>
        <w:gridCol w:w="5549"/>
        <w:tblGridChange w:id="0">
          <w:tblGrid>
            <w:gridCol w:w="2468"/>
            <w:gridCol w:w="630"/>
            <w:gridCol w:w="5549"/>
          </w:tblGrid>
        </w:tblGridChange>
      </w:tblGrid>
      <w:tr>
        <w:trPr>
          <w:trHeight w:val="60" w:hRule="atLeast"/>
        </w:trPr>
        <w:tc>
          <w:tcPr>
            <w:gridSpan w:val="3"/>
            <w:tcBorders>
              <w:top w:color="c0c0c0" w:space="0" w:sz="4" w:val="single"/>
              <w:left w:color="c0c0c0" w:space="0" w:sz="4" w:val="single"/>
              <w:bottom w:color="c0c0c0" w:space="0" w:sz="4" w:val="single"/>
              <w:right w:color="c0c0c0" w:space="0" w:sz="4" w:val="single"/>
            </w:tcBorders>
            <w:shd w:fill="c4bc96" w:val="clear"/>
            <w:vAlign w:val="top"/>
          </w:tcPr>
          <w:p w:rsidR="00000000" w:rsidDel="00000000" w:rsidP="00000000" w:rsidRDefault="00000000" w:rsidRPr="00000000" w14:paraId="00000041">
            <w:pPr>
              <w:spacing w:after="0" w:line="240" w:lineRule="auto"/>
              <w:jc w:val="center"/>
              <w:rPr>
                <w:b w:val="0"/>
                <w:sz w:val="28"/>
                <w:szCs w:val="28"/>
                <w:vertAlign w:val="baseline"/>
              </w:rPr>
            </w:pPr>
            <w:r w:rsidDel="00000000" w:rsidR="00000000" w:rsidRPr="00000000">
              <w:rPr>
                <w:b w:val="1"/>
                <w:sz w:val="28"/>
                <w:szCs w:val="28"/>
                <w:vertAlign w:val="baseline"/>
                <w:rtl w:val="0"/>
              </w:rPr>
              <w:t xml:space="preserve">Fascist ( Italy  )  Name of the country?</w:t>
            </w:r>
            <w:r w:rsidDel="00000000" w:rsidR="00000000" w:rsidRPr="00000000">
              <w:rPr>
                <w:rtl w:val="0"/>
              </w:rPr>
            </w:r>
          </w:p>
        </w:tc>
      </w:tr>
      <w:tr>
        <w:trPr>
          <w:trHeight w:val="800" w:hRule="atLeast"/>
        </w:trPr>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44">
            <w:pPr>
              <w:spacing w:after="0" w:line="240" w:lineRule="auto"/>
              <w:jc w:val="center"/>
              <w:rPr>
                <w:b w:val="0"/>
                <w:vertAlign w:val="baseline"/>
              </w:rPr>
            </w:pPr>
            <w:r w:rsidDel="00000000" w:rsidR="00000000" w:rsidRPr="00000000">
              <w:rPr>
                <w:b w:val="1"/>
                <w:vertAlign w:val="baseline"/>
                <w:rtl w:val="0"/>
              </w:rPr>
              <w:t xml:space="preserve">Criteria (values)</w:t>
            </w:r>
            <w:r w:rsidDel="00000000" w:rsidR="00000000" w:rsidRPr="00000000">
              <w:rPr>
                <w:rtl w:val="0"/>
              </w:rPr>
            </w:r>
          </w:p>
          <w:p w:rsidR="00000000" w:rsidDel="00000000" w:rsidP="00000000" w:rsidRDefault="00000000" w:rsidRPr="00000000" w14:paraId="00000045">
            <w:pPr>
              <w:spacing w:after="0" w:line="240" w:lineRule="auto"/>
              <w:jc w:val="center"/>
              <w:rPr>
                <w:b w:val="0"/>
                <w:vertAlign w:val="baseline"/>
              </w:rPr>
            </w:pPr>
            <w:r w:rsidDel="00000000" w:rsidR="00000000" w:rsidRPr="00000000">
              <w:rPr>
                <w:b w:val="1"/>
                <w:vertAlign w:val="baseline"/>
                <w:rtl w:val="0"/>
              </w:rPr>
              <w:t xml:space="preserve">for a Liberal Democracy</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46">
            <w:pPr>
              <w:spacing w:after="0" w:line="240" w:lineRule="auto"/>
              <w:jc w:val="center"/>
              <w:rPr>
                <w:b w:val="0"/>
                <w:vertAlign w:val="baseline"/>
              </w:rPr>
            </w:pPr>
            <w:r w:rsidDel="00000000" w:rsidR="00000000" w:rsidRPr="00000000">
              <w:rPr>
                <w:b w:val="1"/>
                <w:vertAlign w:val="baseline"/>
                <w:rtl w:val="0"/>
              </w:rPr>
              <w:t xml:space="preserve">Rating</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47">
            <w:pPr>
              <w:spacing w:after="0" w:line="240" w:lineRule="auto"/>
              <w:ind w:left="720"/>
              <w:rPr>
                <w:b w:val="0"/>
                <w:vertAlign w:val="baseline"/>
              </w:rPr>
            </w:pPr>
            <w:r w:rsidDel="00000000" w:rsidR="00000000" w:rsidRPr="00000000">
              <w:rPr>
                <w:b w:val="1"/>
                <w:vertAlign w:val="baseline"/>
                <w:rtl w:val="0"/>
              </w:rPr>
              <w:t xml:space="preserve">Evidence for Your Rating</w:t>
            </w: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48">
            <w:pPr>
              <w:spacing w:after="0" w:line="240" w:lineRule="auto"/>
              <w:jc w:val="center"/>
              <w:rPr>
                <w:b w:val="0"/>
                <w:vertAlign w:val="baseline"/>
              </w:rPr>
            </w:pPr>
            <w:r w:rsidDel="00000000" w:rsidR="00000000" w:rsidRPr="00000000">
              <w:rPr>
                <w:b w:val="1"/>
                <w:vertAlign w:val="baseline"/>
                <w:rtl w:val="0"/>
              </w:rPr>
              <w:t xml:space="preserve">Rule of Law</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49">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4A">
            <w:pPr>
              <w:ind w:left="270"/>
              <w:rPr>
                <w:vertAlign w:val="baseline"/>
              </w:rPr>
            </w:pP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4B">
            <w:pPr>
              <w:spacing w:after="0" w:line="240" w:lineRule="auto"/>
              <w:jc w:val="center"/>
              <w:rPr>
                <w:b w:val="0"/>
                <w:vertAlign w:val="baseline"/>
              </w:rPr>
            </w:pPr>
            <w:r w:rsidDel="00000000" w:rsidR="00000000" w:rsidRPr="00000000">
              <w:rPr>
                <w:b w:val="1"/>
                <w:vertAlign w:val="baseline"/>
                <w:rtl w:val="0"/>
              </w:rPr>
              <w:t xml:space="preserve">Individual Rights and Freedoms</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4C">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4D">
            <w:pPr>
              <w:ind w:left="270"/>
              <w:rPr>
                <w:vertAlign w:val="baseline"/>
              </w:rPr>
            </w:pPr>
            <w:r w:rsidDel="00000000" w:rsidR="00000000" w:rsidRPr="00000000">
              <w:rPr>
                <w:rtl w:val="0"/>
              </w:rPr>
            </w:r>
          </w:p>
        </w:tc>
      </w:tr>
      <w:tr>
        <w:trPr>
          <w:trHeight w:val="2600" w:hRule="atLeast"/>
        </w:trPr>
        <w:tc>
          <w:tcPr>
            <w:tcBorders>
              <w:top w:color="c0c0c0" w:space="0" w:sz="4" w:val="single"/>
              <w:left w:color="c0c0c0" w:space="0" w:sz="6" w:val="single"/>
              <w:bottom w:color="c0c0c0" w:space="0" w:sz="4" w:val="single"/>
              <w:right w:color="c0c0c0" w:space="0" w:sz="4" w:val="single"/>
            </w:tcBorders>
            <w:shd w:fill="d9d9d9" w:val="clear"/>
            <w:vAlign w:val="top"/>
          </w:tcPr>
          <w:p w:rsidR="00000000" w:rsidDel="00000000" w:rsidP="00000000" w:rsidRDefault="00000000" w:rsidRPr="00000000" w14:paraId="0000004E">
            <w:pPr>
              <w:spacing w:after="0" w:line="240" w:lineRule="auto"/>
              <w:ind w:left="720" w:hanging="720"/>
              <w:jc w:val="center"/>
              <w:rPr>
                <w:b w:val="0"/>
                <w:vertAlign w:val="baseline"/>
              </w:rPr>
            </w:pPr>
            <w:r w:rsidDel="00000000" w:rsidR="00000000" w:rsidRPr="00000000">
              <w:rPr>
                <w:b w:val="1"/>
                <w:vertAlign w:val="baseline"/>
                <w:rtl w:val="0"/>
              </w:rPr>
              <w:t xml:space="preserve">The Will of the People</w:t>
            </w:r>
            <w:r w:rsidDel="00000000" w:rsidR="00000000" w:rsidRPr="00000000">
              <w:rPr>
                <w:rtl w:val="0"/>
              </w:rPr>
            </w:r>
          </w:p>
          <w:p w:rsidR="00000000" w:rsidDel="00000000" w:rsidP="00000000" w:rsidRDefault="00000000" w:rsidRPr="00000000" w14:paraId="0000004F">
            <w:pPr>
              <w:spacing w:after="0" w:line="240" w:lineRule="auto"/>
              <w:ind w:left="720" w:hanging="720"/>
              <w:rPr>
                <w:vertAlign w:val="baseline"/>
              </w:rPr>
            </w:pPr>
            <w:r w:rsidDel="00000000" w:rsidR="00000000" w:rsidRPr="00000000">
              <w:rPr>
                <w:vertAlign w:val="baseline"/>
                <w:rtl w:val="0"/>
              </w:rPr>
              <w:t xml:space="preserve">Take the following into account:</w:t>
            </w:r>
          </w:p>
          <w:p w:rsidR="00000000" w:rsidDel="00000000" w:rsidP="00000000" w:rsidRDefault="00000000" w:rsidRPr="00000000" w14:paraId="00000050">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Protests and riots</w:t>
            </w:r>
          </w:p>
          <w:p w:rsidR="00000000" w:rsidDel="00000000" w:rsidP="00000000" w:rsidRDefault="00000000" w:rsidRPr="00000000" w14:paraId="00000051">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Interest groups</w:t>
            </w:r>
          </w:p>
          <w:p w:rsidR="00000000" w:rsidDel="00000000" w:rsidP="00000000" w:rsidRDefault="00000000" w:rsidRPr="00000000" w14:paraId="00000052">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Consensus decision-making</w:t>
            </w:r>
          </w:p>
          <w:p w:rsidR="00000000" w:rsidDel="00000000" w:rsidP="00000000" w:rsidRDefault="00000000" w:rsidRPr="00000000" w14:paraId="00000053">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Voting and the electoral system</w:t>
            </w:r>
          </w:p>
          <w:p w:rsidR="00000000" w:rsidDel="00000000" w:rsidP="00000000" w:rsidRDefault="00000000" w:rsidRPr="00000000" w14:paraId="00000054">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Referenda and plebiscites</w:t>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55">
            <w:pPr>
              <w:rPr>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56">
            <w:pPr>
              <w:ind w:left="270"/>
              <w:rPr>
                <w:vertAlign w:val="baseline"/>
              </w:rPr>
            </w:pPr>
            <w:r w:rsidDel="00000000" w:rsidR="00000000" w:rsidRPr="00000000">
              <w:rPr>
                <w:rtl w:val="0"/>
              </w:rPr>
            </w:r>
          </w:p>
        </w:tc>
      </w:tr>
    </w:tbl>
    <w:p w:rsidR="00000000" w:rsidDel="00000000" w:rsidP="00000000" w:rsidRDefault="00000000" w:rsidRPr="00000000" w14:paraId="00000057">
      <w:pPr>
        <w:rPr>
          <w:vertAlign w:val="baseline"/>
        </w:rPr>
      </w:pPr>
      <w:r w:rsidDel="00000000" w:rsidR="00000000" w:rsidRPr="00000000">
        <w:rPr>
          <w:rtl w:val="0"/>
        </w:rPr>
      </w:r>
    </w:p>
    <w:p w:rsidR="00000000" w:rsidDel="00000000" w:rsidP="00000000" w:rsidRDefault="00000000" w:rsidRPr="00000000" w14:paraId="00000058">
      <w:pPr>
        <w:rPr>
          <w:vertAlign w:val="baseline"/>
        </w:rPr>
      </w:pPr>
      <w:r w:rsidDel="00000000" w:rsidR="00000000" w:rsidRPr="00000000">
        <w:rPr>
          <w:rtl w:val="0"/>
        </w:rPr>
      </w:r>
    </w:p>
    <w:p w:rsidR="00000000" w:rsidDel="00000000" w:rsidP="00000000" w:rsidRDefault="00000000" w:rsidRPr="00000000" w14:paraId="00000059">
      <w:pPr>
        <w:rPr>
          <w:vertAlign w:val="baseline"/>
        </w:rPr>
      </w:pPr>
      <w:r w:rsidDel="00000000" w:rsidR="00000000" w:rsidRPr="00000000">
        <w:rPr>
          <w:rtl w:val="0"/>
        </w:rPr>
      </w:r>
    </w:p>
    <w:p w:rsidR="00000000" w:rsidDel="00000000" w:rsidP="00000000" w:rsidRDefault="00000000" w:rsidRPr="00000000" w14:paraId="0000005A">
      <w:pPr>
        <w:rPr>
          <w:vertAlign w:val="baseline"/>
        </w:rPr>
      </w:pPr>
      <w:r w:rsidDel="00000000" w:rsidR="00000000" w:rsidRPr="00000000">
        <w:rPr>
          <w:rtl w:val="0"/>
        </w:rPr>
      </w:r>
    </w:p>
    <w:p w:rsidR="00000000" w:rsidDel="00000000" w:rsidP="00000000" w:rsidRDefault="00000000" w:rsidRPr="00000000" w14:paraId="0000005B">
      <w:pPr>
        <w:rPr>
          <w:vertAlign w:val="baseline"/>
        </w:rPr>
      </w:pPr>
      <w:r w:rsidDel="00000000" w:rsidR="00000000" w:rsidRPr="00000000">
        <w:rPr>
          <w:rtl w:val="0"/>
        </w:rPr>
      </w:r>
    </w:p>
    <w:p w:rsidR="00000000" w:rsidDel="00000000" w:rsidP="00000000" w:rsidRDefault="00000000" w:rsidRPr="00000000" w14:paraId="0000005C">
      <w:pPr>
        <w:rPr>
          <w:vertAlign w:val="baseline"/>
        </w:rPr>
      </w:pPr>
      <w:r w:rsidDel="00000000" w:rsidR="00000000" w:rsidRPr="00000000">
        <w:rPr>
          <w:rtl w:val="0"/>
        </w:rPr>
      </w:r>
    </w:p>
    <w:p w:rsidR="00000000" w:rsidDel="00000000" w:rsidP="00000000" w:rsidRDefault="00000000" w:rsidRPr="00000000" w14:paraId="0000005D">
      <w:pPr>
        <w:rPr>
          <w:vertAlign w:val="baseline"/>
        </w:rPr>
      </w:pPr>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tl w:val="0"/>
        </w:rPr>
      </w:r>
    </w:p>
    <w:p w:rsidR="00000000" w:rsidDel="00000000" w:rsidP="00000000" w:rsidRDefault="00000000" w:rsidRPr="00000000" w14:paraId="0000005F">
      <w:pPr>
        <w:rPr>
          <w:vertAlign w:val="baseline"/>
        </w:rPr>
      </w:pPr>
      <w:r w:rsidDel="00000000" w:rsidR="00000000" w:rsidRPr="00000000">
        <w:rPr>
          <w:rtl w:val="0"/>
        </w:rPr>
      </w:r>
    </w:p>
    <w:p w:rsidR="00000000" w:rsidDel="00000000" w:rsidP="00000000" w:rsidRDefault="00000000" w:rsidRPr="00000000" w14:paraId="00000060">
      <w:pPr>
        <w:rPr>
          <w:vertAlign w:val="baseline"/>
        </w:rPr>
      </w:pPr>
      <w:r w:rsidDel="00000000" w:rsidR="00000000" w:rsidRPr="00000000">
        <w:rPr>
          <w:rtl w:val="0"/>
        </w:rPr>
      </w:r>
    </w:p>
    <w:p w:rsidR="00000000" w:rsidDel="00000000" w:rsidP="00000000" w:rsidRDefault="00000000" w:rsidRPr="00000000" w14:paraId="00000061">
      <w:pPr>
        <w:rPr>
          <w:vertAlign w:val="baseline"/>
        </w:rPr>
      </w:pPr>
      <w:r w:rsidDel="00000000" w:rsidR="00000000" w:rsidRPr="00000000">
        <w:rPr>
          <w:rtl w:val="0"/>
        </w:rPr>
      </w:r>
    </w:p>
    <w:tbl>
      <w:tblPr>
        <w:tblStyle w:val="Table4"/>
        <w:tblW w:w="8667.0" w:type="dxa"/>
        <w:jc w:val="left"/>
        <w:tblInd w:w="147.0" w:type="dxa"/>
        <w:tblLayout w:type="fixed"/>
        <w:tblLook w:val="0000"/>
      </w:tblPr>
      <w:tblGrid>
        <w:gridCol w:w="2462"/>
        <w:gridCol w:w="628"/>
        <w:gridCol w:w="5547"/>
        <w:gridCol w:w="30"/>
        <w:tblGridChange w:id="0">
          <w:tblGrid>
            <w:gridCol w:w="2462"/>
            <w:gridCol w:w="628"/>
            <w:gridCol w:w="5547"/>
            <w:gridCol w:w="30"/>
          </w:tblGrid>
        </w:tblGridChange>
      </w:tblGrid>
      <w:tr>
        <w:trPr>
          <w:trHeight w:val="60" w:hRule="atLeast"/>
        </w:trPr>
        <w:tc>
          <w:tcPr>
            <w:gridSpan w:val="4"/>
            <w:tcBorders>
              <w:top w:color="c0c0c0" w:space="0" w:sz="4" w:val="single"/>
              <w:left w:color="c0c0c0" w:space="0" w:sz="4" w:val="single"/>
              <w:bottom w:color="c0c0c0" w:space="0" w:sz="4" w:val="single"/>
              <w:right w:color="c0c0c0" w:space="0" w:sz="4" w:val="single"/>
            </w:tcBorders>
            <w:shd w:fill="c4bc96" w:val="clear"/>
            <w:vAlign w:val="top"/>
          </w:tcPr>
          <w:p w:rsidR="00000000" w:rsidDel="00000000" w:rsidP="00000000" w:rsidRDefault="00000000" w:rsidRPr="00000000" w14:paraId="00000062">
            <w:pPr>
              <w:spacing w:after="0" w:line="240" w:lineRule="auto"/>
              <w:jc w:val="center"/>
              <w:rPr>
                <w:b w:val="0"/>
                <w:sz w:val="28"/>
                <w:szCs w:val="28"/>
                <w:vertAlign w:val="baseline"/>
              </w:rPr>
            </w:pPr>
            <w:r w:rsidDel="00000000" w:rsidR="00000000" w:rsidRPr="00000000">
              <w:rPr>
                <w:b w:val="1"/>
                <w:sz w:val="28"/>
                <w:szCs w:val="28"/>
                <w:vertAlign w:val="baseline"/>
                <w:rtl w:val="0"/>
              </w:rPr>
              <w:t xml:space="preserve">Liberal Democracy (  ) Name of the country?</w:t>
            </w:r>
            <w:r w:rsidDel="00000000" w:rsidR="00000000" w:rsidRPr="00000000">
              <w:rPr>
                <w:rtl w:val="0"/>
              </w:rPr>
            </w:r>
          </w:p>
        </w:tc>
      </w:tr>
      <w:tr>
        <w:trPr>
          <w:trHeight w:val="800" w:hRule="atLeast"/>
        </w:trPr>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66">
            <w:pPr>
              <w:spacing w:after="0" w:line="240" w:lineRule="auto"/>
              <w:jc w:val="center"/>
              <w:rPr>
                <w:b w:val="0"/>
                <w:vertAlign w:val="baseline"/>
              </w:rPr>
            </w:pPr>
            <w:r w:rsidDel="00000000" w:rsidR="00000000" w:rsidRPr="00000000">
              <w:rPr>
                <w:b w:val="1"/>
                <w:vertAlign w:val="baseline"/>
                <w:rtl w:val="0"/>
              </w:rPr>
              <w:t xml:space="preserve">Criteria (values)</w:t>
            </w:r>
            <w:r w:rsidDel="00000000" w:rsidR="00000000" w:rsidRPr="00000000">
              <w:rPr>
                <w:rtl w:val="0"/>
              </w:rPr>
            </w:r>
          </w:p>
          <w:p w:rsidR="00000000" w:rsidDel="00000000" w:rsidP="00000000" w:rsidRDefault="00000000" w:rsidRPr="00000000" w14:paraId="00000067">
            <w:pPr>
              <w:spacing w:after="0" w:line="240" w:lineRule="auto"/>
              <w:jc w:val="center"/>
              <w:rPr>
                <w:b w:val="0"/>
                <w:vertAlign w:val="baseline"/>
              </w:rPr>
            </w:pPr>
            <w:r w:rsidDel="00000000" w:rsidR="00000000" w:rsidRPr="00000000">
              <w:rPr>
                <w:b w:val="1"/>
                <w:vertAlign w:val="baseline"/>
                <w:rtl w:val="0"/>
              </w:rPr>
              <w:t xml:space="preserve">for a Liberal Democracy</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68">
            <w:pPr>
              <w:spacing w:after="0" w:line="240" w:lineRule="auto"/>
              <w:jc w:val="center"/>
              <w:rPr>
                <w:b w:val="0"/>
                <w:vertAlign w:val="baseline"/>
              </w:rPr>
            </w:pPr>
            <w:r w:rsidDel="00000000" w:rsidR="00000000" w:rsidRPr="00000000">
              <w:rPr>
                <w:b w:val="1"/>
                <w:vertAlign w:val="baseline"/>
                <w:rtl w:val="0"/>
              </w:rPr>
              <w:t xml:space="preserve">Rating</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shd w:fill="d9d9d9" w:val="clear"/>
            <w:vAlign w:val="center"/>
          </w:tcPr>
          <w:p w:rsidR="00000000" w:rsidDel="00000000" w:rsidP="00000000" w:rsidRDefault="00000000" w:rsidRPr="00000000" w14:paraId="00000069">
            <w:pPr>
              <w:spacing w:after="0" w:line="240" w:lineRule="auto"/>
              <w:ind w:left="720"/>
              <w:rPr>
                <w:b w:val="0"/>
                <w:vertAlign w:val="baseline"/>
              </w:rPr>
            </w:pPr>
            <w:r w:rsidDel="00000000" w:rsidR="00000000" w:rsidRPr="00000000">
              <w:rPr>
                <w:b w:val="1"/>
                <w:vertAlign w:val="baseline"/>
                <w:rtl w:val="0"/>
              </w:rPr>
              <w:t xml:space="preserve">Evidence for Your Rating</w:t>
            </w:r>
            <w:r w:rsidDel="00000000" w:rsidR="00000000" w:rsidRPr="00000000">
              <w:rPr>
                <w:rtl w:val="0"/>
              </w:rPr>
            </w:r>
          </w:p>
        </w:tc>
        <w:tc>
          <w:tcPr>
            <w:vMerge w:val="restart"/>
            <w:tcBorders>
              <w:top w:color="c0c0c0" w:space="0" w:sz="4" w:val="single"/>
              <w:left w:color="c0c0c0" w:space="0" w:sz="4" w:val="single"/>
              <w:right w:color="c0c0c0" w:space="0" w:sz="4" w:val="single"/>
            </w:tcBorders>
            <w:shd w:fill="d9d9d9" w:val="clear"/>
            <w:vAlign w:val="center"/>
          </w:tcPr>
          <w:p w:rsidR="00000000" w:rsidDel="00000000" w:rsidP="00000000" w:rsidRDefault="00000000" w:rsidRPr="00000000" w14:paraId="0000006A">
            <w:pPr>
              <w:spacing w:after="0" w:line="240" w:lineRule="auto"/>
              <w:rPr>
                <w:b w:val="0"/>
                <w:vertAlign w:val="baseline"/>
              </w:rPr>
            </w:pP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6B">
            <w:pPr>
              <w:spacing w:after="0" w:line="240" w:lineRule="auto"/>
              <w:jc w:val="center"/>
              <w:rPr>
                <w:b w:val="0"/>
                <w:vertAlign w:val="baseline"/>
              </w:rPr>
            </w:pPr>
            <w:r w:rsidDel="00000000" w:rsidR="00000000" w:rsidRPr="00000000">
              <w:rPr>
                <w:b w:val="1"/>
                <w:vertAlign w:val="baseline"/>
                <w:rtl w:val="0"/>
              </w:rPr>
              <w:t xml:space="preserve">Rule of Law</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6C">
            <w:pPr>
              <w:jc w:val="center"/>
              <w:rPr>
                <w:color w:val="0000ff"/>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6" w:val="single"/>
            </w:tcBorders>
            <w:vAlign w:val="top"/>
          </w:tcPr>
          <w:p w:rsidR="00000000" w:rsidDel="00000000" w:rsidP="00000000" w:rsidRDefault="00000000" w:rsidRPr="00000000" w14:paraId="0000006D">
            <w:pPr>
              <w:ind w:left="270"/>
              <w:rPr>
                <w:color w:val="0000ff"/>
                <w:vertAlign w:val="baseline"/>
              </w:rPr>
            </w:pPr>
            <w:r w:rsidDel="00000000" w:rsidR="00000000" w:rsidRPr="00000000">
              <w:rPr>
                <w:rtl w:val="0"/>
              </w:rPr>
            </w:r>
          </w:p>
        </w:tc>
        <w:tc>
          <w:tcPr>
            <w:vMerge w:val="continue"/>
            <w:tcBorders>
              <w:top w:color="c0c0c0" w:space="0" w:sz="4" w:val="single"/>
              <w:left w:color="c0c0c0" w:space="0" w:sz="4" w:val="single"/>
              <w:right w:color="c0c0c0" w:space="0" w:sz="4" w:val="single"/>
            </w:tcBorders>
            <w:shd w:fill="d9d9d9" w:val="clear"/>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ff"/>
                <w:vertAlign w:val="baseline"/>
              </w:rPr>
            </w:pPr>
            <w:r w:rsidDel="00000000" w:rsidR="00000000" w:rsidRPr="00000000">
              <w:rPr>
                <w:rtl w:val="0"/>
              </w:rPr>
            </w:r>
          </w:p>
        </w:tc>
      </w:tr>
      <w:tr>
        <w:trPr>
          <w:trHeight w:val="1700" w:hRule="atLeast"/>
        </w:trPr>
        <w:tc>
          <w:tcPr>
            <w:tcBorders>
              <w:top w:color="c0c0c0" w:space="0" w:sz="4" w:val="single"/>
              <w:left w:color="c0c0c0" w:space="0" w:sz="6" w:val="single"/>
              <w:bottom w:color="c0c0c0" w:space="0" w:sz="4" w:val="single"/>
              <w:right w:color="c0c0c0" w:space="0" w:sz="4" w:val="single"/>
            </w:tcBorders>
            <w:shd w:fill="d9d9d9" w:val="clear"/>
            <w:vAlign w:val="center"/>
          </w:tcPr>
          <w:p w:rsidR="00000000" w:rsidDel="00000000" w:rsidP="00000000" w:rsidRDefault="00000000" w:rsidRPr="00000000" w14:paraId="0000006F">
            <w:pPr>
              <w:spacing w:after="0" w:line="240" w:lineRule="auto"/>
              <w:jc w:val="center"/>
              <w:rPr>
                <w:b w:val="0"/>
                <w:vertAlign w:val="baseline"/>
              </w:rPr>
            </w:pPr>
            <w:r w:rsidDel="00000000" w:rsidR="00000000" w:rsidRPr="00000000">
              <w:rPr>
                <w:b w:val="1"/>
                <w:vertAlign w:val="baseline"/>
                <w:rtl w:val="0"/>
              </w:rPr>
              <w:t xml:space="preserve">Individual Rights and Freedoms</w:t>
            </w: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70">
            <w:pPr>
              <w:jc w:val="center"/>
              <w:rPr>
                <w:color w:val="0000ff"/>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71">
            <w:pPr>
              <w:ind w:left="270"/>
              <w:rPr>
                <w:color w:val="0000ff"/>
                <w:vertAlign w:val="baseline"/>
              </w:rPr>
            </w:pPr>
            <w:r w:rsidDel="00000000" w:rsidR="00000000" w:rsidRPr="00000000">
              <w:rPr>
                <w:rtl w:val="0"/>
              </w:rPr>
            </w:r>
          </w:p>
        </w:tc>
        <w:tc>
          <w:tcPr>
            <w:vMerge w:val="continue"/>
            <w:tcBorders>
              <w:top w:color="c0c0c0" w:space="0" w:sz="4" w:val="single"/>
              <w:left w:color="c0c0c0" w:space="0" w:sz="4" w:val="single"/>
              <w:right w:color="c0c0c0" w:space="0" w:sz="4" w:val="single"/>
            </w:tcBorders>
            <w:shd w:fill="d9d9d9" w:val="clear"/>
            <w:vAlign w:val="center"/>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ff"/>
                <w:vertAlign w:val="baseline"/>
              </w:rPr>
            </w:pPr>
            <w:r w:rsidDel="00000000" w:rsidR="00000000" w:rsidRPr="00000000">
              <w:rPr>
                <w:rtl w:val="0"/>
              </w:rPr>
            </w:r>
          </w:p>
        </w:tc>
      </w:tr>
      <w:tr>
        <w:trPr>
          <w:trHeight w:val="2960" w:hRule="atLeast"/>
        </w:trPr>
        <w:tc>
          <w:tcPr>
            <w:tcBorders>
              <w:top w:color="c0c0c0" w:space="0" w:sz="4" w:val="single"/>
              <w:left w:color="c0c0c0" w:space="0" w:sz="6" w:val="single"/>
              <w:bottom w:color="c0c0c0" w:space="0" w:sz="4" w:val="single"/>
              <w:right w:color="c0c0c0" w:space="0" w:sz="4" w:val="single"/>
            </w:tcBorders>
            <w:shd w:fill="d9d9d9" w:val="clear"/>
            <w:vAlign w:val="top"/>
          </w:tcPr>
          <w:p w:rsidR="00000000" w:rsidDel="00000000" w:rsidP="00000000" w:rsidRDefault="00000000" w:rsidRPr="00000000" w14:paraId="00000073">
            <w:pPr>
              <w:spacing w:after="0" w:line="240" w:lineRule="auto"/>
              <w:ind w:left="720" w:hanging="720"/>
              <w:jc w:val="center"/>
              <w:rPr>
                <w:b w:val="0"/>
                <w:vertAlign w:val="baseline"/>
              </w:rPr>
            </w:pPr>
            <w:r w:rsidDel="00000000" w:rsidR="00000000" w:rsidRPr="00000000">
              <w:rPr>
                <w:b w:val="1"/>
                <w:vertAlign w:val="baseline"/>
                <w:rtl w:val="0"/>
              </w:rPr>
              <w:t xml:space="preserve">The Will of the People</w:t>
            </w:r>
            <w:r w:rsidDel="00000000" w:rsidR="00000000" w:rsidRPr="00000000">
              <w:rPr>
                <w:rtl w:val="0"/>
              </w:rPr>
            </w:r>
          </w:p>
          <w:p w:rsidR="00000000" w:rsidDel="00000000" w:rsidP="00000000" w:rsidRDefault="00000000" w:rsidRPr="00000000" w14:paraId="00000074">
            <w:pPr>
              <w:spacing w:after="0" w:line="240" w:lineRule="auto"/>
              <w:ind w:left="720" w:hanging="720"/>
              <w:rPr>
                <w:vertAlign w:val="baseline"/>
              </w:rPr>
            </w:pPr>
            <w:r w:rsidDel="00000000" w:rsidR="00000000" w:rsidRPr="00000000">
              <w:rPr>
                <w:vertAlign w:val="baseline"/>
                <w:rtl w:val="0"/>
              </w:rPr>
              <w:t xml:space="preserve">Take the following into account:</w:t>
            </w:r>
          </w:p>
          <w:p w:rsidR="00000000" w:rsidDel="00000000" w:rsidP="00000000" w:rsidRDefault="00000000" w:rsidRPr="00000000" w14:paraId="00000075">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Protests and riots</w:t>
            </w:r>
          </w:p>
          <w:p w:rsidR="00000000" w:rsidDel="00000000" w:rsidP="00000000" w:rsidRDefault="00000000" w:rsidRPr="00000000" w14:paraId="00000076">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Interest groups</w:t>
            </w:r>
          </w:p>
          <w:p w:rsidR="00000000" w:rsidDel="00000000" w:rsidP="00000000" w:rsidRDefault="00000000" w:rsidRPr="00000000" w14:paraId="00000077">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Consensus decision-making</w:t>
            </w:r>
          </w:p>
          <w:p w:rsidR="00000000" w:rsidDel="00000000" w:rsidP="00000000" w:rsidRDefault="00000000" w:rsidRPr="00000000" w14:paraId="00000078">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Voting and the electoral system</w:t>
            </w:r>
          </w:p>
          <w:p w:rsidR="00000000" w:rsidDel="00000000" w:rsidP="00000000" w:rsidRDefault="00000000" w:rsidRPr="00000000" w14:paraId="00000079">
            <w:pPr>
              <w:numPr>
                <w:ilvl w:val="0"/>
                <w:numId w:val="1"/>
              </w:numPr>
              <w:spacing w:after="0" w:line="240" w:lineRule="auto"/>
              <w:ind w:left="270" w:hanging="180"/>
              <w:rPr>
                <w:sz w:val="20"/>
                <w:szCs w:val="20"/>
              </w:rPr>
            </w:pPr>
            <w:r w:rsidDel="00000000" w:rsidR="00000000" w:rsidRPr="00000000">
              <w:rPr>
                <w:rFonts w:ascii="Verdana" w:cs="Verdana" w:eastAsia="Verdana" w:hAnsi="Verdana"/>
                <w:sz w:val="20"/>
                <w:szCs w:val="20"/>
                <w:vertAlign w:val="baseline"/>
                <w:rtl w:val="0"/>
              </w:rPr>
              <w:t xml:space="preserve">Referenda and plebiscites</w:t>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7A">
            <w:pPr>
              <w:jc w:val="center"/>
              <w:rPr>
                <w:color w:val="0000ff"/>
                <w:vertAlign w:val="baseline"/>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vAlign w:val="top"/>
          </w:tcPr>
          <w:p w:rsidR="00000000" w:rsidDel="00000000" w:rsidP="00000000" w:rsidRDefault="00000000" w:rsidRPr="00000000" w14:paraId="0000007B">
            <w:pPr>
              <w:ind w:left="270"/>
              <w:rPr>
                <w:color w:val="0000ff"/>
                <w:vertAlign w:val="baseline"/>
              </w:rPr>
            </w:pPr>
            <w:r w:rsidDel="00000000" w:rsidR="00000000" w:rsidRPr="00000000">
              <w:rPr>
                <w:rtl w:val="0"/>
              </w:rPr>
            </w:r>
          </w:p>
        </w:tc>
        <w:tc>
          <w:tcPr>
            <w:vMerge w:val="continue"/>
            <w:tcBorders>
              <w:top w:color="c0c0c0" w:space="0" w:sz="4" w:val="single"/>
              <w:left w:color="c0c0c0" w:space="0" w:sz="4" w:val="single"/>
              <w:right w:color="c0c0c0" w:space="0" w:sz="4" w:val="single"/>
            </w:tcBorders>
            <w:shd w:fill="d9d9d9" w:val="clear"/>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ff"/>
                <w:vertAlign w:val="baseline"/>
              </w:rPr>
            </w:pPr>
            <w:r w:rsidDel="00000000" w:rsidR="00000000" w:rsidRPr="00000000">
              <w:rPr>
                <w:rtl w:val="0"/>
              </w:rPr>
            </w:r>
          </w:p>
        </w:tc>
      </w:tr>
      <w:tr>
        <w:trPr>
          <w:trHeight w:val="400" w:hRule="atLeast"/>
        </w:trPr>
        <w:tc>
          <w:tcPr>
            <w:gridSpan w:val="4"/>
            <w:tcBorders>
              <w:top w:color="c0c0c0" w:space="0" w:sz="4" w:val="single"/>
              <w:left w:color="c0c0c0" w:space="0" w:sz="6" w:val="single"/>
              <w:bottom w:color="c0c0c0" w:space="0" w:sz="4" w:val="single"/>
              <w:right w:color="c0c0c0" w:space="0" w:sz="6" w:val="single"/>
            </w:tcBorders>
            <w:vAlign w:val="center"/>
          </w:tcPr>
          <w:p w:rsidR="00000000" w:rsidDel="00000000" w:rsidP="00000000" w:rsidRDefault="00000000" w:rsidRPr="00000000" w14:paraId="0000007D">
            <w:pPr>
              <w:rPr>
                <w:color w:val="ff0000"/>
                <w:vertAlign w:val="baseline"/>
              </w:rPr>
            </w:pPr>
            <w:r w:rsidDel="00000000" w:rsidR="00000000" w:rsidRPr="00000000">
              <w:rPr>
                <w:rFonts w:ascii="Verdana" w:cs="Verdana" w:eastAsia="Verdana" w:hAnsi="Verdana"/>
                <w:b w:val="1"/>
                <w:color w:val="ff0000"/>
                <w:sz w:val="20"/>
                <w:szCs w:val="20"/>
                <w:vertAlign w:val="baseline"/>
                <w:rtl w:val="0"/>
              </w:rPr>
              <w:t xml:space="preserve">Marks =   </w:t>
            </w:r>
            <w:r w:rsidDel="00000000" w:rsidR="00000000" w:rsidRPr="00000000">
              <w:rPr>
                <w:rFonts w:ascii="Verdana" w:cs="Verdana" w:eastAsia="Verdana" w:hAnsi="Verdana"/>
                <w:color w:val="0000ff"/>
                <w:sz w:val="18"/>
                <w:szCs w:val="18"/>
                <w:vertAlign w:val="baseline"/>
                <w:rtl w:val="0"/>
              </w:rPr>
              <w:t xml:space="preserve"> </w:t>
            </w:r>
            <w:r w:rsidDel="00000000" w:rsidR="00000000" w:rsidRPr="00000000">
              <w:rPr>
                <w:rFonts w:ascii="Verdana" w:cs="Verdana" w:eastAsia="Verdana" w:hAnsi="Verdana"/>
                <w:b w:val="1"/>
                <w:color w:val="ff0000"/>
                <w:sz w:val="20"/>
                <w:szCs w:val="20"/>
                <w:vertAlign w:val="baseline"/>
                <w:rtl w:val="0"/>
              </w:rPr>
              <w:t xml:space="preserve"> </w:t>
            </w:r>
            <w:r w:rsidDel="00000000" w:rsidR="00000000" w:rsidRPr="00000000">
              <w:rPr>
                <w:b w:val="1"/>
                <w:color w:val="ff0000"/>
                <w:vertAlign w:val="baseline"/>
                <w:rtl w:val="0"/>
              </w:rPr>
              <w:t xml:space="preserve">/18</w:t>
            </w:r>
            <w:r w:rsidDel="00000000" w:rsidR="00000000" w:rsidRPr="00000000">
              <w:rPr>
                <w:color w:val="ff0000"/>
                <w:vertAlign w:val="baseline"/>
                <w:rtl w:val="0"/>
              </w:rPr>
              <w:t xml:space="preserve"> </w:t>
            </w:r>
            <w:r w:rsidDel="00000000" w:rsidR="00000000" w:rsidRPr="00000000">
              <w:rPr>
                <w:b w:val="1"/>
                <w:color w:val="ff0000"/>
                <w:vertAlign w:val="baseline"/>
                <w:rtl w:val="0"/>
              </w:rPr>
              <w:t xml:space="preserve">marks</w:t>
            </w:r>
            <w:r w:rsidDel="00000000" w:rsidR="00000000" w:rsidRPr="00000000">
              <w:rPr>
                <w:color w:val="ff0000"/>
                <w:vertAlign w:val="baseline"/>
                <w:rtl w:val="0"/>
              </w:rPr>
              <w:t xml:space="preserve"> </w:t>
            </w:r>
            <w:r w:rsidDel="00000000" w:rsidR="00000000" w:rsidRPr="00000000">
              <w:rPr>
                <w:rFonts w:ascii="Verdana" w:cs="Verdana" w:eastAsia="Verdana" w:hAnsi="Verdana"/>
                <w:b w:val="1"/>
                <w:color w:val="ff0000"/>
                <w:sz w:val="20"/>
                <w:szCs w:val="20"/>
                <w:vertAlign w:val="baseline"/>
                <w:rtl w:val="0"/>
              </w:rPr>
              <w:t xml:space="preserve">(1 mark for each rating; 1 mark each for evidence)</w:t>
            </w:r>
            <w:r w:rsidDel="00000000" w:rsidR="00000000" w:rsidRPr="00000000">
              <w:rPr>
                <w:rtl w:val="0"/>
              </w:rPr>
            </w:r>
          </w:p>
        </w:tc>
      </w:tr>
    </w:tbl>
    <w:p w:rsidR="00000000" w:rsidDel="00000000" w:rsidP="00000000" w:rsidRDefault="00000000" w:rsidRPr="00000000" w14:paraId="00000081">
      <w:pPr>
        <w:spacing w:after="0" w:line="24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2">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3">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4">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5">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6">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7">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8">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9">
      <w:pPr>
        <w:spacing w:after="280" w:lineRule="auto"/>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8A">
      <w:pPr>
        <w:spacing w:after="280" w:lineRule="auto"/>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After you have completed the research in the charts on the three countries, answer the following question in a paragraph. Make sure you take into consideration the following:</w:t>
      </w:r>
    </w:p>
    <w:p w:rsidR="00000000" w:rsidDel="00000000" w:rsidP="00000000" w:rsidRDefault="00000000" w:rsidRPr="00000000" w14:paraId="0000008B">
      <w:pPr>
        <w:numPr>
          <w:ilvl w:val="0"/>
          <w:numId w:val="6"/>
        </w:numPr>
        <w:spacing w:after="280" w:lineRule="auto"/>
        <w:ind w:left="720" w:hanging="360"/>
        <w:rPr/>
      </w:pPr>
      <w:r w:rsidDel="00000000" w:rsidR="00000000" w:rsidRPr="00000000">
        <w:rPr>
          <w:rFonts w:ascii="Verdana" w:cs="Verdana" w:eastAsia="Verdana" w:hAnsi="Verdana"/>
          <w:sz w:val="20"/>
          <w:szCs w:val="20"/>
          <w:vertAlign w:val="baseline"/>
          <w:rtl w:val="0"/>
        </w:rPr>
        <w:t xml:space="preserve">Make sure you specifically refer to the countries in the above chart.</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368300</wp:posOffset>
                </wp:positionH>
                <wp:positionV relativeFrom="paragraph">
                  <wp:posOffset>292100</wp:posOffset>
                </wp:positionV>
                <wp:extent cx="5565775" cy="1230630"/>
                <wp:effectExtent b="0" l="0" r="0" t="0"/>
                <wp:wrapSquare wrapText="bothSides" distB="0" distT="0" distL="0" distR="0"/>
                <wp:docPr id="1" name=""/>
                <a:graphic>
                  <a:graphicData uri="http://schemas.microsoft.com/office/word/2010/wordprocessingShape">
                    <wps:wsp>
                      <wps:cNvSpPr/>
                      <wps:cNvPr id="2" name="Shape 2"/>
                      <wps:spPr>
                        <a:xfrm>
                          <a:off x="2578988" y="3180560"/>
                          <a:ext cx="5534025" cy="1198880"/>
                        </a:xfrm>
                        <a:prstGeom prst="rect">
                          <a:avLst/>
                        </a:prstGeom>
                        <a:solidFill>
                          <a:srgbClr val="FFFFFF"/>
                        </a:solidFill>
                        <a:ln cap="flat" cmpd="sng" w="31750">
                          <a:solidFill>
                            <a:srgbClr val="9BBB59"/>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368300</wp:posOffset>
                </wp:positionH>
                <wp:positionV relativeFrom="paragraph">
                  <wp:posOffset>292100</wp:posOffset>
                </wp:positionV>
                <wp:extent cx="5565775" cy="1230630"/>
                <wp:effectExtent b="0" l="0" r="0" t="0"/>
                <wp:wrapSquare wrapText="bothSides" distB="0" distT="0" distL="0" distR="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565775" cy="1230630"/>
                        </a:xfrm>
                        <a:prstGeom prst="rect"/>
                        <a:ln/>
                      </pic:spPr>
                    </pic:pic>
                  </a:graphicData>
                </a:graphic>
              </wp:anchor>
            </w:drawing>
          </mc:Fallback>
        </mc:AlternateContent>
      </w:r>
    </w:p>
    <w:p w:rsidR="00000000" w:rsidDel="00000000" w:rsidP="00000000" w:rsidRDefault="00000000" w:rsidRPr="00000000" w14:paraId="0000008C">
      <w:pPr>
        <w:spacing w:after="280" w:lineRule="auto"/>
        <w:ind w:left="720"/>
        <w:rPr>
          <w:rFonts w:ascii="Verdana" w:cs="Verdana" w:eastAsia="Verdana" w:hAnsi="Verdana"/>
          <w:b w:val="0"/>
          <w:color w:val="ff0000"/>
          <w:sz w:val="20"/>
          <w:szCs w:val="20"/>
          <w:vertAlign w:val="baseline"/>
        </w:rPr>
      </w:pPr>
      <w:r w:rsidDel="00000000" w:rsidR="00000000" w:rsidRPr="00000000">
        <w:rPr>
          <w:rFonts w:ascii="Verdana" w:cs="Verdana" w:eastAsia="Verdana" w:hAnsi="Verdana"/>
          <w:b w:val="1"/>
          <w:color w:val="ff0000"/>
          <w:sz w:val="20"/>
          <w:szCs w:val="20"/>
          <w:vertAlign w:val="baseline"/>
          <w:rtl w:val="0"/>
        </w:rPr>
        <w:t xml:space="preserve">In your research you have seen that the degree to which governments follow the will of the people varies a lot.  Using the charts to help you, answer this question:</w:t>
      </w:r>
      <w:r w:rsidDel="00000000" w:rsidR="00000000" w:rsidRPr="00000000">
        <w:rPr>
          <w:rtl w:val="0"/>
        </w:rPr>
      </w:r>
    </w:p>
    <w:p w:rsidR="00000000" w:rsidDel="00000000" w:rsidP="00000000" w:rsidRDefault="00000000" w:rsidRPr="00000000" w14:paraId="0000008D">
      <w:pPr>
        <w:spacing w:after="280" w:lineRule="auto"/>
        <w:ind w:left="720"/>
        <w:rPr>
          <w:rFonts w:ascii="Verdana" w:cs="Verdana" w:eastAsia="Verdana" w:hAnsi="Verdana"/>
          <w:color w:val="ff0000"/>
          <w:sz w:val="20"/>
          <w:szCs w:val="20"/>
          <w:vertAlign w:val="baseline"/>
        </w:rPr>
      </w:pPr>
      <w:r w:rsidDel="00000000" w:rsidR="00000000" w:rsidRPr="00000000">
        <w:rPr>
          <w:rFonts w:ascii="Verdana" w:cs="Verdana" w:eastAsia="Verdana" w:hAnsi="Verdana"/>
          <w:b w:val="1"/>
          <w:color w:val="ff0000"/>
          <w:sz w:val="20"/>
          <w:szCs w:val="20"/>
          <w:vertAlign w:val="baseline"/>
          <w:rtl w:val="0"/>
        </w:rPr>
        <w:t xml:space="preserve">To what extent should governments follow the will of the people?</w:t>
      </w:r>
      <w:r w:rsidDel="00000000" w:rsidR="00000000" w:rsidRPr="00000000">
        <w:rPr>
          <w:rtl w:val="0"/>
        </w:rPr>
      </w:r>
    </w:p>
    <w:p w:rsidR="00000000" w:rsidDel="00000000" w:rsidP="00000000" w:rsidRDefault="00000000" w:rsidRPr="00000000" w14:paraId="0000008E">
      <w:pPr>
        <w:spacing w:after="280" w:lineRule="auto"/>
        <w:rPr>
          <w:rFonts w:ascii="Verdana" w:cs="Verdana" w:eastAsia="Verdana" w:hAnsi="Verdana"/>
          <w:b w:val="0"/>
          <w:color w:val="ff0000"/>
          <w:sz w:val="20"/>
          <w:szCs w:val="20"/>
          <w:vertAlign w:val="baseline"/>
        </w:rPr>
      </w:pPr>
      <w:r w:rsidDel="00000000" w:rsidR="00000000" w:rsidRPr="00000000">
        <w:rPr>
          <w:rtl w:val="0"/>
        </w:rPr>
      </w:r>
    </w:p>
    <w:p w:rsidR="00000000" w:rsidDel="00000000" w:rsidP="00000000" w:rsidRDefault="00000000" w:rsidRPr="00000000" w14:paraId="0000008F">
      <w:pPr>
        <w:spacing w:after="280" w:lineRule="auto"/>
        <w:rPr>
          <w:rFonts w:ascii="Verdana" w:cs="Verdana" w:eastAsia="Verdana" w:hAnsi="Verdana"/>
          <w:b w:val="0"/>
          <w:color w:val="ff0000"/>
          <w:sz w:val="20"/>
          <w:szCs w:val="20"/>
          <w:vertAlign w:val="baseline"/>
        </w:rPr>
      </w:pPr>
      <w:r w:rsidDel="00000000" w:rsidR="00000000" w:rsidRPr="00000000">
        <w:rPr>
          <w:rtl w:val="0"/>
        </w:rPr>
      </w:r>
    </w:p>
    <w:p w:rsidR="00000000" w:rsidDel="00000000" w:rsidP="00000000" w:rsidRDefault="00000000" w:rsidRPr="00000000" w14:paraId="00000090">
      <w:pPr>
        <w:spacing w:after="280" w:lineRule="auto"/>
        <w:rPr>
          <w:rFonts w:ascii="Verdana" w:cs="Verdana" w:eastAsia="Verdana" w:hAnsi="Verdana"/>
          <w:b w:val="0"/>
          <w:color w:val="ff0000"/>
          <w:sz w:val="20"/>
          <w:szCs w:val="20"/>
          <w:vertAlign w:val="baseline"/>
        </w:rPr>
      </w:pPr>
      <w:r w:rsidDel="00000000" w:rsidR="00000000" w:rsidRPr="00000000">
        <w:rPr>
          <w:rtl w:val="0"/>
        </w:rPr>
      </w:r>
    </w:p>
    <w:p w:rsidR="00000000" w:rsidDel="00000000" w:rsidP="00000000" w:rsidRDefault="00000000" w:rsidRPr="00000000" w14:paraId="00000091">
      <w:pPr>
        <w:spacing w:after="280" w:lineRule="auto"/>
        <w:rPr>
          <w:rFonts w:ascii="Verdana" w:cs="Verdana" w:eastAsia="Verdana" w:hAnsi="Verdana"/>
          <w:b w:val="0"/>
          <w:color w:val="ff0000"/>
          <w:sz w:val="20"/>
          <w:szCs w:val="20"/>
          <w:vertAlign w:val="baseline"/>
        </w:rPr>
      </w:pPr>
      <w:r w:rsidDel="00000000" w:rsidR="00000000" w:rsidRPr="00000000">
        <w:rPr>
          <w:rtl w:val="0"/>
        </w:rPr>
      </w:r>
    </w:p>
    <w:p w:rsidR="00000000" w:rsidDel="00000000" w:rsidP="00000000" w:rsidRDefault="00000000" w:rsidRPr="00000000" w14:paraId="00000092">
      <w:pPr>
        <w:spacing w:after="280" w:lineRule="auto"/>
        <w:rPr>
          <w:rFonts w:ascii="Verdana" w:cs="Verdana" w:eastAsia="Verdana" w:hAnsi="Verdana"/>
          <w:b w:val="0"/>
          <w:color w:val="ff0000"/>
          <w:sz w:val="20"/>
          <w:szCs w:val="20"/>
          <w:vertAlign w:val="baseline"/>
        </w:rPr>
      </w:pPr>
      <w:r w:rsidDel="00000000" w:rsidR="00000000" w:rsidRPr="00000000">
        <w:rPr>
          <w:rtl w:val="0"/>
        </w:rPr>
      </w:r>
    </w:p>
    <w:p w:rsidR="00000000" w:rsidDel="00000000" w:rsidP="00000000" w:rsidRDefault="00000000" w:rsidRPr="00000000" w14:paraId="00000093">
      <w:pPr>
        <w:spacing w:after="280" w:lineRule="auto"/>
        <w:rPr>
          <w:rFonts w:ascii="Verdana" w:cs="Verdana" w:eastAsia="Verdana" w:hAnsi="Verdana"/>
          <w:sz w:val="20"/>
          <w:szCs w:val="2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94">
      <w:pPr>
        <w:numPr>
          <w:ilvl w:val="0"/>
          <w:numId w:val="5"/>
        </w:numPr>
        <w:spacing w:after="280" w:before="280" w:lineRule="auto"/>
        <w:ind w:left="0" w:hanging="360"/>
        <w:rPr>
          <w:rFonts w:ascii="Verdana" w:cs="Verdana" w:eastAsia="Verdana" w:hAnsi="Verdana"/>
          <w:b w:val="0"/>
          <w:color w:val="888989"/>
          <w:sz w:val="20"/>
          <w:szCs w:val="20"/>
        </w:rPr>
      </w:pPr>
      <w:r w:rsidDel="00000000" w:rsidR="00000000" w:rsidRPr="00000000">
        <w:rPr>
          <w:rtl w:val="0"/>
        </w:rPr>
      </w:r>
    </w:p>
    <w:tbl>
      <w:tblPr>
        <w:tblStyle w:val="Table5"/>
        <w:tblW w:w="9576.0" w:type="dxa"/>
        <w:jc w:val="left"/>
        <w:tblInd w:w="0.0" w:type="dxa"/>
        <w:tblBorders>
          <w:top w:color="000000" w:space="0" w:sz="24" w:val="single"/>
          <w:left w:color="000000" w:space="0" w:sz="24" w:val="single"/>
          <w:bottom w:color="000000" w:space="0" w:sz="24" w:val="single"/>
          <w:right w:color="000000" w:space="0" w:sz="24" w:val="single"/>
          <w:insideH w:color="000000" w:space="0" w:sz="24" w:val="single"/>
          <w:insideV w:color="000000" w:space="0" w:sz="24" w:val="single"/>
        </w:tblBorders>
        <w:tblLayout w:type="fixed"/>
        <w:tblLook w:val="0000"/>
      </w:tblPr>
      <w:tblGrid>
        <w:gridCol w:w="1485"/>
        <w:gridCol w:w="4003"/>
        <w:gridCol w:w="4088"/>
        <w:tblGridChange w:id="0">
          <w:tblGrid>
            <w:gridCol w:w="1485"/>
            <w:gridCol w:w="4003"/>
            <w:gridCol w:w="4088"/>
          </w:tblGrid>
        </w:tblGridChange>
      </w:tblGrid>
      <w:tr>
        <w:tc>
          <w:tcPr>
            <w:shd w:fill="9bbb59" w:val="clear"/>
            <w:vAlign w:val="top"/>
          </w:tcPr>
          <w:p w:rsidR="00000000" w:rsidDel="00000000" w:rsidP="00000000" w:rsidRDefault="00000000" w:rsidRPr="00000000" w14:paraId="00000095">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Scoring Criteria:</w:t>
            </w:r>
            <w:r w:rsidDel="00000000" w:rsidR="00000000" w:rsidRPr="00000000">
              <w:rPr>
                <w:rtl w:val="0"/>
              </w:rPr>
            </w:r>
          </w:p>
          <w:p w:rsidR="00000000" w:rsidDel="00000000" w:rsidP="00000000" w:rsidRDefault="00000000" w:rsidRPr="00000000" w14:paraId="00000096">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Position Paragraph </w:t>
            </w:r>
            <w:r w:rsidDel="00000000" w:rsidR="00000000" w:rsidRPr="00000000">
              <w:rPr>
                <w:rtl w:val="0"/>
              </w:rPr>
            </w:r>
          </w:p>
        </w:tc>
        <w:tc>
          <w:tcPr>
            <w:shd w:fill="9bbb59" w:val="clear"/>
            <w:vAlign w:val="top"/>
          </w:tcPr>
          <w:p w:rsidR="00000000" w:rsidDel="00000000" w:rsidP="00000000" w:rsidRDefault="00000000" w:rsidRPr="00000000" w14:paraId="00000097">
            <w:pPr>
              <w:spacing w:after="12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Explanations and Support </w:t>
            </w:r>
            <w:r w:rsidDel="00000000" w:rsidR="00000000" w:rsidRPr="00000000">
              <w:rPr>
                <w:rtl w:val="0"/>
              </w:rPr>
            </w:r>
          </w:p>
          <w:p w:rsidR="00000000" w:rsidDel="00000000" w:rsidP="00000000" w:rsidRDefault="00000000" w:rsidRPr="00000000" w14:paraId="00000098">
            <w:pPr>
              <w:spacing w:after="0" w:lineRule="auto"/>
              <w:jc w:val="center"/>
              <w:rPr>
                <w:rFonts w:ascii="Times New Roman" w:cs="Times New Roman" w:eastAsia="Times New Roman" w:hAnsi="Times New Roman"/>
                <w:b w:val="0"/>
                <w:color w:val="ff0000"/>
                <w:sz w:val="16"/>
                <w:szCs w:val="16"/>
                <w:vertAlign w:val="baseline"/>
              </w:rPr>
            </w:pPr>
            <w:r w:rsidDel="00000000" w:rsidR="00000000" w:rsidRPr="00000000">
              <w:rPr>
                <w:rFonts w:ascii="Times New Roman" w:cs="Times New Roman" w:eastAsia="Times New Roman" w:hAnsi="Times New Roman"/>
                <w:b w:val="1"/>
                <w:color w:val="ff0000"/>
                <w:sz w:val="16"/>
                <w:szCs w:val="16"/>
                <w:vertAlign w:val="baseline"/>
                <w:rtl w:val="0"/>
              </w:rPr>
              <w:t xml:space="preserve">10 marks</w:t>
            </w:r>
            <w:r w:rsidDel="00000000" w:rsidR="00000000" w:rsidRPr="00000000">
              <w:rPr>
                <w:rtl w:val="0"/>
              </w:rPr>
            </w:r>
          </w:p>
          <w:p w:rsidR="00000000" w:rsidDel="00000000" w:rsidP="00000000" w:rsidRDefault="00000000" w:rsidRPr="00000000" w14:paraId="00000099">
            <w:pPr>
              <w:spacing w:after="0" w:lineRule="auto"/>
              <w:ind w:left="158"/>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When marking </w:t>
            </w:r>
            <w:r w:rsidDel="00000000" w:rsidR="00000000" w:rsidRPr="00000000">
              <w:rPr>
                <w:rFonts w:ascii="Times New Roman" w:cs="Times New Roman" w:eastAsia="Times New Roman" w:hAnsi="Times New Roman"/>
                <w:b w:val="1"/>
                <w:i w:val="1"/>
                <w:sz w:val="16"/>
                <w:szCs w:val="16"/>
                <w:vertAlign w:val="baseline"/>
                <w:rtl w:val="0"/>
              </w:rPr>
              <w:t xml:space="preserve">Explanations and Support</w:t>
            </w:r>
            <w:r w:rsidDel="00000000" w:rsidR="00000000" w:rsidRPr="00000000">
              <w:rPr>
                <w:rFonts w:ascii="Times New Roman" w:cs="Times New Roman" w:eastAsia="Times New Roman" w:hAnsi="Times New Roman"/>
                <w:b w:val="1"/>
                <w:sz w:val="16"/>
                <w:szCs w:val="16"/>
                <w:vertAlign w:val="baseline"/>
                <w:rtl w:val="0"/>
              </w:rPr>
              <w:t xml:space="preserve">, markers should consider </w:t>
            </w:r>
            <w:r w:rsidDel="00000000" w:rsidR="00000000" w:rsidRPr="00000000">
              <w:rPr>
                <w:rtl w:val="0"/>
              </w:rPr>
            </w:r>
          </w:p>
          <w:p w:rsidR="00000000" w:rsidDel="00000000" w:rsidP="00000000" w:rsidRDefault="00000000" w:rsidRPr="00000000" w14:paraId="0000009A">
            <w:pPr>
              <w:numPr>
                <w:ilvl w:val="0"/>
                <w:numId w:val="2"/>
              </w:numPr>
              <w:spacing w:after="0" w:line="240" w:lineRule="auto"/>
              <w:ind w:left="346" w:hanging="168"/>
              <w:rPr>
                <w:b w:val="0"/>
              </w:rPr>
            </w:pPr>
            <w:r w:rsidDel="00000000" w:rsidR="00000000" w:rsidRPr="00000000">
              <w:rPr>
                <w:rFonts w:ascii="Times New Roman" w:cs="Times New Roman" w:eastAsia="Times New Roman" w:hAnsi="Times New Roman"/>
                <w:b w:val="1"/>
                <w:sz w:val="16"/>
                <w:szCs w:val="16"/>
                <w:vertAlign w:val="baseline"/>
                <w:rtl w:val="0"/>
              </w:rPr>
              <w:t xml:space="preserve">quality of explanations </w:t>
            </w:r>
            <w:r w:rsidDel="00000000" w:rsidR="00000000" w:rsidRPr="00000000">
              <w:rPr>
                <w:rtl w:val="0"/>
              </w:rPr>
            </w:r>
          </w:p>
          <w:p w:rsidR="00000000" w:rsidDel="00000000" w:rsidP="00000000" w:rsidRDefault="00000000" w:rsidRPr="00000000" w14:paraId="0000009B">
            <w:pPr>
              <w:numPr>
                <w:ilvl w:val="0"/>
                <w:numId w:val="2"/>
              </w:numPr>
              <w:spacing w:after="0" w:line="240" w:lineRule="auto"/>
              <w:ind w:left="348" w:hanging="171"/>
              <w:rPr>
                <w:b w:val="0"/>
              </w:rPr>
            </w:pPr>
            <w:r w:rsidDel="00000000" w:rsidR="00000000" w:rsidRPr="00000000">
              <w:rPr>
                <w:rFonts w:ascii="Times New Roman" w:cs="Times New Roman" w:eastAsia="Times New Roman" w:hAnsi="Times New Roman"/>
                <w:b w:val="1"/>
                <w:sz w:val="16"/>
                <w:szCs w:val="16"/>
                <w:vertAlign w:val="baseline"/>
                <w:rtl w:val="0"/>
              </w:rPr>
              <w:t xml:space="preserve">selection and quality of support</w:t>
            </w:r>
            <w:r w:rsidDel="00000000" w:rsidR="00000000" w:rsidRPr="00000000">
              <w:rPr>
                <w:rFonts w:ascii="Times New Roman" w:cs="Times New Roman" w:eastAsia="Times New Roman" w:hAnsi="Times New Roman"/>
                <w:b w:val="1"/>
                <w:sz w:val="20"/>
                <w:szCs w:val="20"/>
                <w:vertAlign w:val="baseline"/>
                <w:rtl w:val="0"/>
              </w:rPr>
              <w:t xml:space="preserve"> </w:t>
            </w:r>
            <w:r w:rsidDel="00000000" w:rsidR="00000000" w:rsidRPr="00000000">
              <w:rPr>
                <w:rtl w:val="0"/>
              </w:rPr>
            </w:r>
          </w:p>
        </w:tc>
        <w:tc>
          <w:tcPr>
            <w:shd w:fill="9bbb59" w:val="clear"/>
            <w:vAlign w:val="top"/>
          </w:tcPr>
          <w:p w:rsidR="00000000" w:rsidDel="00000000" w:rsidP="00000000" w:rsidRDefault="00000000" w:rsidRPr="00000000" w14:paraId="0000009C">
            <w:pPr>
              <w:spacing w:after="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Communication </w:t>
            </w:r>
            <w:r w:rsidDel="00000000" w:rsidR="00000000" w:rsidRPr="00000000">
              <w:rPr>
                <w:rtl w:val="0"/>
              </w:rPr>
            </w:r>
          </w:p>
          <w:p w:rsidR="00000000" w:rsidDel="00000000" w:rsidP="00000000" w:rsidRDefault="00000000" w:rsidRPr="00000000" w14:paraId="0000009D">
            <w:pPr>
              <w:spacing w:after="0" w:lineRule="auto"/>
              <w:jc w:val="center"/>
              <w:rPr>
                <w:rFonts w:ascii="Times New Roman" w:cs="Times New Roman" w:eastAsia="Times New Roman" w:hAnsi="Times New Roman"/>
                <w:b w:val="0"/>
                <w:color w:val="ff0000"/>
                <w:sz w:val="16"/>
                <w:szCs w:val="16"/>
                <w:vertAlign w:val="baseline"/>
              </w:rPr>
            </w:pPr>
            <w:r w:rsidDel="00000000" w:rsidR="00000000" w:rsidRPr="00000000">
              <w:rPr>
                <w:rFonts w:ascii="Times New Roman" w:cs="Times New Roman" w:eastAsia="Times New Roman" w:hAnsi="Times New Roman"/>
                <w:b w:val="1"/>
                <w:color w:val="ff0000"/>
                <w:sz w:val="16"/>
                <w:szCs w:val="16"/>
                <w:vertAlign w:val="baseline"/>
                <w:rtl w:val="0"/>
              </w:rPr>
              <w:t xml:space="preserve">5 marks</w:t>
            </w:r>
            <w:r w:rsidDel="00000000" w:rsidR="00000000" w:rsidRPr="00000000">
              <w:rPr>
                <w:rtl w:val="0"/>
              </w:rPr>
            </w:r>
          </w:p>
          <w:p w:rsidR="00000000" w:rsidDel="00000000" w:rsidP="00000000" w:rsidRDefault="00000000" w:rsidRPr="00000000" w14:paraId="0000009E">
            <w:pPr>
              <w:spacing w:after="0" w:lineRule="auto"/>
              <w:ind w:left="90"/>
              <w:rPr>
                <w:rFonts w:ascii="Times New Roman" w:cs="Times New Roman" w:eastAsia="Times New Roman" w:hAnsi="Times New Roman"/>
                <w:b w:val="0"/>
                <w:sz w:val="16"/>
                <w:szCs w:val="16"/>
                <w:vertAlign w:val="baseline"/>
              </w:rPr>
            </w:pPr>
            <w:r w:rsidDel="00000000" w:rsidR="00000000" w:rsidRPr="00000000">
              <w:rPr>
                <w:rFonts w:ascii="Times New Roman" w:cs="Times New Roman" w:eastAsia="Times New Roman" w:hAnsi="Times New Roman"/>
                <w:b w:val="1"/>
                <w:sz w:val="16"/>
                <w:szCs w:val="16"/>
                <w:vertAlign w:val="baseline"/>
                <w:rtl w:val="0"/>
              </w:rPr>
              <w:t xml:space="preserve">When marking </w:t>
            </w:r>
            <w:r w:rsidDel="00000000" w:rsidR="00000000" w:rsidRPr="00000000">
              <w:rPr>
                <w:rFonts w:ascii="Times New Roman" w:cs="Times New Roman" w:eastAsia="Times New Roman" w:hAnsi="Times New Roman"/>
                <w:b w:val="1"/>
                <w:i w:val="1"/>
                <w:sz w:val="16"/>
                <w:szCs w:val="16"/>
                <w:vertAlign w:val="baseline"/>
                <w:rtl w:val="0"/>
              </w:rPr>
              <w:t xml:space="preserve">Communication</w:t>
            </w:r>
            <w:r w:rsidDel="00000000" w:rsidR="00000000" w:rsidRPr="00000000">
              <w:rPr>
                <w:rFonts w:ascii="Times New Roman" w:cs="Times New Roman" w:eastAsia="Times New Roman" w:hAnsi="Times New Roman"/>
                <w:b w:val="1"/>
                <w:sz w:val="16"/>
                <w:szCs w:val="16"/>
                <w:vertAlign w:val="baseline"/>
                <w:rtl w:val="0"/>
              </w:rPr>
              <w:t xml:space="preserve">, markers should consider </w:t>
            </w:r>
            <w:r w:rsidDel="00000000" w:rsidR="00000000" w:rsidRPr="00000000">
              <w:rPr>
                <w:rtl w:val="0"/>
              </w:rPr>
            </w:r>
          </w:p>
          <w:p w:rsidR="00000000" w:rsidDel="00000000" w:rsidP="00000000" w:rsidRDefault="00000000" w:rsidRPr="00000000" w14:paraId="0000009F">
            <w:pPr>
              <w:numPr>
                <w:ilvl w:val="0"/>
                <w:numId w:val="3"/>
              </w:numPr>
              <w:spacing w:after="0" w:line="240" w:lineRule="auto"/>
              <w:ind w:left="360" w:hanging="181"/>
              <w:rPr>
                <w:b w:val="0"/>
              </w:rPr>
            </w:pPr>
            <w:r w:rsidDel="00000000" w:rsidR="00000000" w:rsidRPr="00000000">
              <w:rPr>
                <w:rFonts w:ascii="Times New Roman" w:cs="Times New Roman" w:eastAsia="Times New Roman" w:hAnsi="Times New Roman"/>
                <w:b w:val="1"/>
                <w:sz w:val="16"/>
                <w:szCs w:val="16"/>
                <w:vertAlign w:val="baseline"/>
                <w:rtl w:val="0"/>
              </w:rPr>
              <w:t xml:space="preserve">organization and coherence </w:t>
            </w:r>
            <w:r w:rsidDel="00000000" w:rsidR="00000000" w:rsidRPr="00000000">
              <w:rPr>
                <w:rtl w:val="0"/>
              </w:rPr>
            </w:r>
          </w:p>
          <w:p w:rsidR="00000000" w:rsidDel="00000000" w:rsidP="00000000" w:rsidRDefault="00000000" w:rsidRPr="00000000" w14:paraId="000000A0">
            <w:pPr>
              <w:numPr>
                <w:ilvl w:val="0"/>
                <w:numId w:val="3"/>
              </w:numPr>
              <w:spacing w:after="0" w:line="240" w:lineRule="auto"/>
              <w:ind w:left="360" w:hanging="181"/>
              <w:rPr>
                <w:b w:val="0"/>
              </w:rPr>
            </w:pPr>
            <w:r w:rsidDel="00000000" w:rsidR="00000000" w:rsidRPr="00000000">
              <w:rPr>
                <w:rFonts w:ascii="Times New Roman" w:cs="Times New Roman" w:eastAsia="Times New Roman" w:hAnsi="Times New Roman"/>
                <w:b w:val="1"/>
                <w:sz w:val="16"/>
                <w:szCs w:val="16"/>
                <w:vertAlign w:val="baseline"/>
                <w:rtl w:val="0"/>
              </w:rPr>
              <w:t xml:space="preserve">vocabulary (and accuracy) </w:t>
            </w:r>
            <w:r w:rsidDel="00000000" w:rsidR="00000000" w:rsidRPr="00000000">
              <w:rPr>
                <w:rtl w:val="0"/>
              </w:rPr>
            </w:r>
          </w:p>
          <w:p w:rsidR="00000000" w:rsidDel="00000000" w:rsidP="00000000" w:rsidRDefault="00000000" w:rsidRPr="00000000" w14:paraId="000000A1">
            <w:pPr>
              <w:numPr>
                <w:ilvl w:val="0"/>
                <w:numId w:val="3"/>
              </w:numPr>
              <w:spacing w:after="0" w:line="240" w:lineRule="auto"/>
              <w:ind w:left="360" w:hanging="181"/>
              <w:rPr>
                <w:b w:val="0"/>
              </w:rPr>
            </w:pPr>
            <w:r w:rsidDel="00000000" w:rsidR="00000000" w:rsidRPr="00000000">
              <w:rPr>
                <w:rFonts w:ascii="Times New Roman" w:cs="Times New Roman" w:eastAsia="Times New Roman" w:hAnsi="Times New Roman"/>
                <w:b w:val="1"/>
                <w:sz w:val="16"/>
                <w:szCs w:val="16"/>
                <w:vertAlign w:val="baseline"/>
                <w:rtl w:val="0"/>
              </w:rPr>
              <w:t xml:space="preserve">sentence construction (clarity, completeness) </w:t>
            </w:r>
            <w:r w:rsidDel="00000000" w:rsidR="00000000" w:rsidRPr="00000000">
              <w:rPr>
                <w:rtl w:val="0"/>
              </w:rPr>
            </w:r>
          </w:p>
          <w:p w:rsidR="00000000" w:rsidDel="00000000" w:rsidP="00000000" w:rsidRDefault="00000000" w:rsidRPr="00000000" w14:paraId="000000A2">
            <w:pPr>
              <w:numPr>
                <w:ilvl w:val="0"/>
                <w:numId w:val="3"/>
              </w:numPr>
              <w:spacing w:after="120" w:before="0" w:line="240" w:lineRule="auto"/>
              <w:ind w:left="360" w:hanging="181"/>
              <w:rPr>
                <w:b w:val="0"/>
              </w:rPr>
            </w:pPr>
            <w:r w:rsidDel="00000000" w:rsidR="00000000" w:rsidRPr="00000000">
              <w:rPr>
                <w:rFonts w:ascii="Times New Roman" w:cs="Times New Roman" w:eastAsia="Times New Roman" w:hAnsi="Times New Roman"/>
                <w:b w:val="1"/>
                <w:sz w:val="16"/>
                <w:szCs w:val="16"/>
                <w:vertAlign w:val="baseline"/>
                <w:rtl w:val="0"/>
              </w:rPr>
              <w:t xml:space="preserve">grammar and mechanics (consistency of tense, punctuation, spelling, capitalization)</w:t>
            </w:r>
            <w:r w:rsidDel="00000000" w:rsidR="00000000" w:rsidRPr="00000000">
              <w:rPr>
                <w:rFonts w:ascii="Times New Roman" w:cs="Times New Roman" w:eastAsia="Times New Roman" w:hAnsi="Times New Roman"/>
                <w:b w:val="1"/>
                <w:sz w:val="20"/>
                <w:szCs w:val="20"/>
                <w:vertAlign w:val="baseline"/>
                <w:rtl w:val="0"/>
              </w:rPr>
              <w:t xml:space="preserve"> </w:t>
            </w:r>
            <w:r w:rsidDel="00000000" w:rsidR="00000000" w:rsidRPr="00000000">
              <w:rPr>
                <w:rtl w:val="0"/>
              </w:rPr>
            </w:r>
          </w:p>
        </w:tc>
      </w:tr>
      <w:tr>
        <w:tc>
          <w:tcPr>
            <w:shd w:fill="9bbb59" w:val="clear"/>
            <w:vAlign w:val="top"/>
          </w:tcPr>
          <w:p w:rsidR="00000000" w:rsidDel="00000000" w:rsidP="00000000" w:rsidRDefault="00000000" w:rsidRPr="00000000" w14:paraId="000000A3">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Excellent</w:t>
            </w:r>
            <w:r w:rsidDel="00000000" w:rsidR="00000000" w:rsidRPr="00000000">
              <w:rPr>
                <w:rtl w:val="0"/>
              </w:rPr>
            </w:r>
          </w:p>
          <w:p w:rsidR="00000000" w:rsidDel="00000000" w:rsidP="00000000" w:rsidRDefault="00000000" w:rsidRPr="00000000" w14:paraId="000000A4">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E</w:t>
            </w:r>
            <w:r w:rsidDel="00000000" w:rsidR="00000000" w:rsidRPr="00000000">
              <w:rPr>
                <w:rtl w:val="0"/>
              </w:rPr>
            </w:r>
          </w:p>
        </w:tc>
        <w:tc>
          <w:tcPr>
            <w:shd w:fill="cdddac" w:val="clear"/>
            <w:vAlign w:val="top"/>
          </w:tcPr>
          <w:p w:rsidR="00000000" w:rsidDel="00000000" w:rsidP="00000000" w:rsidRDefault="00000000" w:rsidRPr="00000000" w14:paraId="000000A5">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Explanations are thorough and comprehensive revealing a perceptive understanding.  Support is specific and accurate and errors, if present, do not detract from the response.  </w:t>
            </w:r>
            <w:r w:rsidDel="00000000" w:rsidR="00000000" w:rsidRPr="00000000">
              <w:rPr>
                <w:rFonts w:ascii="Times New Roman" w:cs="Times New Roman" w:eastAsia="Times New Roman" w:hAnsi="Times New Roman"/>
                <w:color w:val="ff0000"/>
                <w:sz w:val="16"/>
                <w:szCs w:val="16"/>
                <w:vertAlign w:val="baseline"/>
                <w:rtl w:val="0"/>
              </w:rPr>
              <w:t xml:space="preserve">Mark=10</w:t>
            </w:r>
            <w:r w:rsidDel="00000000" w:rsidR="00000000" w:rsidRPr="00000000">
              <w:rPr>
                <w:rtl w:val="0"/>
              </w:rPr>
            </w:r>
          </w:p>
        </w:tc>
        <w:tc>
          <w:tcPr>
            <w:shd w:fill="cdddac" w:val="clear"/>
            <w:vAlign w:val="top"/>
          </w:tcPr>
          <w:p w:rsidR="00000000" w:rsidDel="00000000" w:rsidP="00000000" w:rsidRDefault="00000000" w:rsidRPr="00000000" w14:paraId="000000A6">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The writing is fluent and organized effectively.  Vocabulary is precise and effective.  The writing demonstrates confident control of sentence construction, grammar, and mechanics.  The occurrence of error is rare.  </w:t>
            </w:r>
            <w:r w:rsidDel="00000000" w:rsidR="00000000" w:rsidRPr="00000000">
              <w:rPr>
                <w:rFonts w:ascii="Times New Roman" w:cs="Times New Roman" w:eastAsia="Times New Roman" w:hAnsi="Times New Roman"/>
                <w:color w:val="ff0000"/>
                <w:sz w:val="16"/>
                <w:szCs w:val="16"/>
                <w:vertAlign w:val="baseline"/>
                <w:rtl w:val="0"/>
              </w:rPr>
              <w:t xml:space="preserve">Mark=5</w:t>
            </w:r>
            <w:r w:rsidDel="00000000" w:rsidR="00000000" w:rsidRPr="00000000">
              <w:rPr>
                <w:rtl w:val="0"/>
              </w:rPr>
            </w:r>
          </w:p>
        </w:tc>
      </w:tr>
      <w:tr>
        <w:tc>
          <w:tcPr>
            <w:shd w:fill="9bbb59" w:val="clear"/>
            <w:vAlign w:val="top"/>
          </w:tcPr>
          <w:p w:rsidR="00000000" w:rsidDel="00000000" w:rsidP="00000000" w:rsidRDefault="00000000" w:rsidRPr="00000000" w14:paraId="000000A7">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Proficient</w:t>
            </w:r>
            <w:r w:rsidDel="00000000" w:rsidR="00000000" w:rsidRPr="00000000">
              <w:rPr>
                <w:rtl w:val="0"/>
              </w:rPr>
            </w:r>
          </w:p>
          <w:p w:rsidR="00000000" w:rsidDel="00000000" w:rsidP="00000000" w:rsidRDefault="00000000" w:rsidRPr="00000000" w14:paraId="000000A8">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Pf</w:t>
            </w:r>
            <w:r w:rsidDel="00000000" w:rsidR="00000000" w:rsidRPr="00000000">
              <w:rPr>
                <w:rtl w:val="0"/>
              </w:rPr>
            </w:r>
          </w:p>
        </w:tc>
        <w:tc>
          <w:tcPr>
            <w:shd w:fill="e6eed5" w:val="clear"/>
            <w:vAlign w:val="top"/>
          </w:tcPr>
          <w:p w:rsidR="00000000" w:rsidDel="00000000" w:rsidP="00000000" w:rsidRDefault="00000000" w:rsidRPr="00000000" w14:paraId="000000A9">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Explanations are appropriate and purposeful revealing a clear understanding.  Support is relevant and appropriate, but may contain some minor errors.  </w:t>
            </w:r>
            <w:r w:rsidDel="00000000" w:rsidR="00000000" w:rsidRPr="00000000">
              <w:rPr>
                <w:rFonts w:ascii="Times New Roman" w:cs="Times New Roman" w:eastAsia="Times New Roman" w:hAnsi="Times New Roman"/>
                <w:color w:val="ff0000"/>
                <w:sz w:val="16"/>
                <w:szCs w:val="16"/>
                <w:vertAlign w:val="baseline"/>
                <w:rtl w:val="0"/>
              </w:rPr>
              <w:t xml:space="preserve">Mark=8</w:t>
            </w:r>
            <w:r w:rsidDel="00000000" w:rsidR="00000000" w:rsidRPr="00000000">
              <w:rPr>
                <w:rFonts w:ascii="Times New Roman" w:cs="Times New Roman" w:eastAsia="Times New Roman" w:hAnsi="Times New Roman"/>
                <w:sz w:val="16"/>
                <w:szCs w:val="16"/>
                <w:vertAlign w:val="baseline"/>
                <w:rtl w:val="0"/>
              </w:rPr>
              <w:t xml:space="preserve"> </w:t>
            </w:r>
          </w:p>
        </w:tc>
        <w:tc>
          <w:tcPr>
            <w:shd w:fill="e6eed5" w:val="clear"/>
            <w:vAlign w:val="top"/>
          </w:tcPr>
          <w:p w:rsidR="00000000" w:rsidDel="00000000" w:rsidP="00000000" w:rsidRDefault="00000000" w:rsidRPr="00000000" w14:paraId="000000AA">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The writing is organized clearly.  Vocabulary is accurate and appropriate.  The writing frequently demonstrates effective control of sentence construction, grammar, and mechanics.  The occurrence of error is infrequent.  </w:t>
            </w:r>
            <w:r w:rsidDel="00000000" w:rsidR="00000000" w:rsidRPr="00000000">
              <w:rPr>
                <w:rFonts w:ascii="Times New Roman" w:cs="Times New Roman" w:eastAsia="Times New Roman" w:hAnsi="Times New Roman"/>
                <w:color w:val="ff0000"/>
                <w:sz w:val="16"/>
                <w:szCs w:val="16"/>
                <w:vertAlign w:val="baseline"/>
                <w:rtl w:val="0"/>
              </w:rPr>
              <w:t xml:space="preserve">Mark=4</w:t>
            </w:r>
            <w:r w:rsidDel="00000000" w:rsidR="00000000" w:rsidRPr="00000000">
              <w:rPr>
                <w:rtl w:val="0"/>
              </w:rPr>
            </w:r>
          </w:p>
        </w:tc>
      </w:tr>
      <w:tr>
        <w:tc>
          <w:tcPr>
            <w:shd w:fill="9bbb59" w:val="clear"/>
            <w:vAlign w:val="top"/>
          </w:tcPr>
          <w:p w:rsidR="00000000" w:rsidDel="00000000" w:rsidP="00000000" w:rsidRDefault="00000000" w:rsidRPr="00000000" w14:paraId="000000AB">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Satisfactory</w:t>
            </w:r>
            <w:r w:rsidDel="00000000" w:rsidR="00000000" w:rsidRPr="00000000">
              <w:rPr>
                <w:rtl w:val="0"/>
              </w:rPr>
            </w:r>
          </w:p>
          <w:p w:rsidR="00000000" w:rsidDel="00000000" w:rsidP="00000000" w:rsidRDefault="00000000" w:rsidRPr="00000000" w14:paraId="000000AC">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S</w:t>
            </w:r>
            <w:r w:rsidDel="00000000" w:rsidR="00000000" w:rsidRPr="00000000">
              <w:rPr>
                <w:rtl w:val="0"/>
              </w:rPr>
            </w:r>
          </w:p>
        </w:tc>
        <w:tc>
          <w:tcPr>
            <w:shd w:fill="cdddac" w:val="clear"/>
            <w:vAlign w:val="top"/>
          </w:tcPr>
          <w:p w:rsidR="00000000" w:rsidDel="00000000" w:rsidP="00000000" w:rsidRDefault="00000000" w:rsidRPr="00000000" w14:paraId="000000AD">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Explanations are general and straightforward revealing an acceptable understanding.  Support is relevant but general, may be incompletely developed, and/or contains errors.  </w:t>
            </w:r>
            <w:r w:rsidDel="00000000" w:rsidR="00000000" w:rsidRPr="00000000">
              <w:rPr>
                <w:rFonts w:ascii="Times New Roman" w:cs="Times New Roman" w:eastAsia="Times New Roman" w:hAnsi="Times New Roman"/>
                <w:color w:val="ff0000"/>
                <w:sz w:val="16"/>
                <w:szCs w:val="16"/>
                <w:vertAlign w:val="baseline"/>
                <w:rtl w:val="0"/>
              </w:rPr>
              <w:t xml:space="preserve">Mark=6</w:t>
            </w:r>
            <w:r w:rsidDel="00000000" w:rsidR="00000000" w:rsidRPr="00000000">
              <w:rPr>
                <w:rFonts w:ascii="Times New Roman" w:cs="Times New Roman" w:eastAsia="Times New Roman" w:hAnsi="Times New Roman"/>
                <w:sz w:val="16"/>
                <w:szCs w:val="16"/>
                <w:vertAlign w:val="baseline"/>
                <w:rtl w:val="0"/>
              </w:rPr>
              <w:t xml:space="preserve"> </w:t>
            </w:r>
          </w:p>
        </w:tc>
        <w:tc>
          <w:tcPr>
            <w:shd w:fill="cdddac" w:val="clear"/>
            <w:vAlign w:val="top"/>
          </w:tcPr>
          <w:p w:rsidR="00000000" w:rsidDel="00000000" w:rsidP="00000000" w:rsidRDefault="00000000" w:rsidRPr="00000000" w14:paraId="000000AE">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The writing is generally clear and organized functionally.  Vocabulary is generally accurate, but not specific.  The writing demonstrates basic control of sentence construction, grammar, and mechanics.  Errors do not seriously interfere with communication.  </w:t>
            </w:r>
            <w:r w:rsidDel="00000000" w:rsidR="00000000" w:rsidRPr="00000000">
              <w:rPr>
                <w:rFonts w:ascii="Times New Roman" w:cs="Times New Roman" w:eastAsia="Times New Roman" w:hAnsi="Times New Roman"/>
                <w:color w:val="ff0000"/>
                <w:sz w:val="16"/>
                <w:szCs w:val="16"/>
                <w:vertAlign w:val="baseline"/>
                <w:rtl w:val="0"/>
              </w:rPr>
              <w:t xml:space="preserve">Mark=3</w:t>
            </w:r>
            <w:r w:rsidDel="00000000" w:rsidR="00000000" w:rsidRPr="00000000">
              <w:rPr>
                <w:rtl w:val="0"/>
              </w:rPr>
            </w:r>
          </w:p>
        </w:tc>
      </w:tr>
      <w:tr>
        <w:tc>
          <w:tcPr>
            <w:shd w:fill="9bbb59" w:val="clear"/>
            <w:vAlign w:val="top"/>
          </w:tcPr>
          <w:p w:rsidR="00000000" w:rsidDel="00000000" w:rsidP="00000000" w:rsidRDefault="00000000" w:rsidRPr="00000000" w14:paraId="000000AF">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Limited</w:t>
            </w:r>
            <w:r w:rsidDel="00000000" w:rsidR="00000000" w:rsidRPr="00000000">
              <w:rPr>
                <w:rtl w:val="0"/>
              </w:rPr>
            </w:r>
          </w:p>
          <w:p w:rsidR="00000000" w:rsidDel="00000000" w:rsidP="00000000" w:rsidRDefault="00000000" w:rsidRPr="00000000" w14:paraId="000000B0">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L</w:t>
            </w:r>
            <w:r w:rsidDel="00000000" w:rsidR="00000000" w:rsidRPr="00000000">
              <w:rPr>
                <w:rtl w:val="0"/>
              </w:rPr>
            </w:r>
          </w:p>
        </w:tc>
        <w:tc>
          <w:tcPr>
            <w:shd w:fill="e6eed5" w:val="clear"/>
            <w:vAlign w:val="top"/>
          </w:tcPr>
          <w:p w:rsidR="00000000" w:rsidDel="00000000" w:rsidP="00000000" w:rsidRDefault="00000000" w:rsidRPr="00000000" w14:paraId="000000B1">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Explanations are over-generalized and/or redundant revealing a confused, though discernable, understanding.  Support is superficial, may not always be relevant, and may contain significant errors.  </w:t>
            </w:r>
            <w:r w:rsidDel="00000000" w:rsidR="00000000" w:rsidRPr="00000000">
              <w:rPr>
                <w:rFonts w:ascii="Times New Roman" w:cs="Times New Roman" w:eastAsia="Times New Roman" w:hAnsi="Times New Roman"/>
                <w:color w:val="ff0000"/>
                <w:sz w:val="16"/>
                <w:szCs w:val="16"/>
                <w:vertAlign w:val="baseline"/>
                <w:rtl w:val="0"/>
              </w:rPr>
              <w:t xml:space="preserve">Mark=4</w:t>
            </w:r>
            <w:r w:rsidDel="00000000" w:rsidR="00000000" w:rsidRPr="00000000">
              <w:rPr>
                <w:rtl w:val="0"/>
              </w:rPr>
            </w:r>
          </w:p>
        </w:tc>
        <w:tc>
          <w:tcPr>
            <w:shd w:fill="e6eed5" w:val="clear"/>
            <w:vAlign w:val="top"/>
          </w:tcPr>
          <w:p w:rsidR="00000000" w:rsidDel="00000000" w:rsidP="00000000" w:rsidRDefault="00000000" w:rsidRPr="00000000" w14:paraId="000000B2">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The writing is uneven and incomplete but is organized discernibly.  Vocabulary is imprecise and/or inappropriate.  The writing demonstrates faltering control of sentence construction, grammar, and mechanics.  Errors hinder communication.  </w:t>
            </w:r>
            <w:r w:rsidDel="00000000" w:rsidR="00000000" w:rsidRPr="00000000">
              <w:rPr>
                <w:rFonts w:ascii="Times New Roman" w:cs="Times New Roman" w:eastAsia="Times New Roman" w:hAnsi="Times New Roman"/>
                <w:color w:val="ff0000"/>
                <w:sz w:val="16"/>
                <w:szCs w:val="16"/>
                <w:vertAlign w:val="baseline"/>
                <w:rtl w:val="0"/>
              </w:rPr>
              <w:t xml:space="preserve">Mark=2</w:t>
            </w:r>
            <w:r w:rsidDel="00000000" w:rsidR="00000000" w:rsidRPr="00000000">
              <w:rPr>
                <w:rtl w:val="0"/>
              </w:rPr>
            </w:r>
          </w:p>
        </w:tc>
      </w:tr>
      <w:tr>
        <w:tc>
          <w:tcPr>
            <w:shd w:fill="9bbb59" w:val="clear"/>
            <w:vAlign w:val="top"/>
          </w:tcPr>
          <w:p w:rsidR="00000000" w:rsidDel="00000000" w:rsidP="00000000" w:rsidRDefault="00000000" w:rsidRPr="00000000" w14:paraId="000000B3">
            <w:pPr>
              <w:spacing w:after="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Poor</w:t>
            </w:r>
            <w:r w:rsidDel="00000000" w:rsidR="00000000" w:rsidRPr="00000000">
              <w:rPr>
                <w:rtl w:val="0"/>
              </w:rPr>
            </w:r>
          </w:p>
          <w:p w:rsidR="00000000" w:rsidDel="00000000" w:rsidP="00000000" w:rsidRDefault="00000000" w:rsidRPr="00000000" w14:paraId="000000B4">
            <w:pPr>
              <w:spacing w:before="280" w:lineRule="auto"/>
              <w:jc w:val="center"/>
              <w:rPr>
                <w:rFonts w:ascii="Times New Roman" w:cs="Times New Roman" w:eastAsia="Times New Roman" w:hAnsi="Times New Roman"/>
                <w:b w:val="0"/>
                <w:sz w:val="20"/>
                <w:szCs w:val="20"/>
                <w:vertAlign w:val="baseline"/>
              </w:rPr>
            </w:pPr>
            <w:r w:rsidDel="00000000" w:rsidR="00000000" w:rsidRPr="00000000">
              <w:rPr>
                <w:rFonts w:ascii="Times New Roman" w:cs="Times New Roman" w:eastAsia="Times New Roman" w:hAnsi="Times New Roman"/>
                <w:b w:val="1"/>
                <w:sz w:val="20"/>
                <w:szCs w:val="20"/>
                <w:vertAlign w:val="baseline"/>
                <w:rtl w:val="0"/>
              </w:rPr>
              <w:t xml:space="preserve">P</w:t>
            </w:r>
            <w:r w:rsidDel="00000000" w:rsidR="00000000" w:rsidRPr="00000000">
              <w:rPr>
                <w:rtl w:val="0"/>
              </w:rPr>
            </w:r>
          </w:p>
        </w:tc>
        <w:tc>
          <w:tcPr>
            <w:shd w:fill="cdddac" w:val="clear"/>
            <w:vAlign w:val="top"/>
          </w:tcPr>
          <w:p w:rsidR="00000000" w:rsidDel="00000000" w:rsidP="00000000" w:rsidRDefault="00000000" w:rsidRPr="00000000" w14:paraId="000000B5">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Explanations are tangential or minimal revealing a negligible understanding.  Support, if present, is incomplete, may be marginally relevant, and contains significant and/or frequent errors.  </w:t>
            </w:r>
            <w:r w:rsidDel="00000000" w:rsidR="00000000" w:rsidRPr="00000000">
              <w:rPr>
                <w:rFonts w:ascii="Times New Roman" w:cs="Times New Roman" w:eastAsia="Times New Roman" w:hAnsi="Times New Roman"/>
                <w:color w:val="ff0000"/>
                <w:sz w:val="16"/>
                <w:szCs w:val="16"/>
                <w:vertAlign w:val="baseline"/>
                <w:rtl w:val="0"/>
              </w:rPr>
              <w:t xml:space="preserve">Mark=2</w:t>
            </w:r>
            <w:r w:rsidDel="00000000" w:rsidR="00000000" w:rsidRPr="00000000">
              <w:rPr>
                <w:rtl w:val="0"/>
              </w:rPr>
            </w:r>
          </w:p>
        </w:tc>
        <w:tc>
          <w:tcPr>
            <w:shd w:fill="cdddac" w:val="clear"/>
            <w:vAlign w:val="top"/>
          </w:tcPr>
          <w:p w:rsidR="00000000" w:rsidDel="00000000" w:rsidP="00000000" w:rsidRDefault="00000000" w:rsidRPr="00000000" w14:paraId="000000B6">
            <w:pPr>
              <w:spacing w:after="0" w:lineRule="auto"/>
              <w:rPr>
                <w:rFonts w:ascii="Times New Roman" w:cs="Times New Roman" w:eastAsia="Times New Roman" w:hAnsi="Times New Roman"/>
                <w:sz w:val="16"/>
                <w:szCs w:val="16"/>
                <w:vertAlign w:val="baseline"/>
              </w:rPr>
            </w:pPr>
            <w:r w:rsidDel="00000000" w:rsidR="00000000" w:rsidRPr="00000000">
              <w:rPr>
                <w:rFonts w:ascii="Times New Roman" w:cs="Times New Roman" w:eastAsia="Times New Roman" w:hAnsi="Times New Roman"/>
                <w:sz w:val="16"/>
                <w:szCs w:val="16"/>
                <w:vertAlign w:val="baseline"/>
                <w:rtl w:val="0"/>
              </w:rPr>
              <w:t xml:space="preserve">The writing is unclear and disorganized.  Vocabulary is ineffective and frequently incorrect.  A lack of control of sentence construction, grammar, and mechanics is demonstrated.  Errors impede communication.  </w:t>
            </w:r>
            <w:r w:rsidDel="00000000" w:rsidR="00000000" w:rsidRPr="00000000">
              <w:rPr>
                <w:rFonts w:ascii="Times New Roman" w:cs="Times New Roman" w:eastAsia="Times New Roman" w:hAnsi="Times New Roman"/>
                <w:color w:val="ff0000"/>
                <w:sz w:val="16"/>
                <w:szCs w:val="16"/>
                <w:vertAlign w:val="baseline"/>
                <w:rtl w:val="0"/>
              </w:rPr>
              <w:t xml:space="preserve">Mark=1</w:t>
            </w:r>
            <w:r w:rsidDel="00000000" w:rsidR="00000000" w:rsidRPr="00000000">
              <w:rPr>
                <w:rtl w:val="0"/>
              </w:rPr>
            </w:r>
          </w:p>
        </w:tc>
      </w:tr>
      <w:tr>
        <w:tc>
          <w:tcPr>
            <w:gridSpan w:val="3"/>
            <w:shd w:fill="9bbb59" w:val="clear"/>
            <w:vAlign w:val="top"/>
          </w:tcPr>
          <w:p w:rsidR="00000000" w:rsidDel="00000000" w:rsidP="00000000" w:rsidRDefault="00000000" w:rsidRPr="00000000" w14:paraId="000000B7">
            <w:pPr>
              <w:spacing w:after="120" w:lineRule="auto"/>
              <w:rPr>
                <w:rFonts w:ascii="Times New Roman" w:cs="Times New Roman" w:eastAsia="Times New Roman" w:hAnsi="Times New Roman"/>
                <w:b w:val="0"/>
                <w:color w:val="ff0000"/>
                <w:sz w:val="20"/>
                <w:szCs w:val="20"/>
                <w:vertAlign w:val="baseline"/>
              </w:rPr>
            </w:pPr>
            <w:r w:rsidDel="00000000" w:rsidR="00000000" w:rsidRPr="00000000">
              <w:rPr>
                <w:rFonts w:ascii="Times New Roman" w:cs="Times New Roman" w:eastAsia="Times New Roman" w:hAnsi="Times New Roman"/>
                <w:b w:val="1"/>
                <w:color w:val="ff0000"/>
                <w:sz w:val="20"/>
                <w:szCs w:val="20"/>
                <w:vertAlign w:val="baseline"/>
                <w:rtl w:val="0"/>
              </w:rPr>
              <w:t xml:space="preserve">Mark =    /15 </w:t>
            </w:r>
            <w:r w:rsidDel="00000000" w:rsidR="00000000" w:rsidRPr="00000000">
              <w:rPr>
                <w:rtl w:val="0"/>
              </w:rPr>
            </w:r>
          </w:p>
          <w:p w:rsidR="00000000" w:rsidDel="00000000" w:rsidP="00000000" w:rsidRDefault="00000000" w:rsidRPr="00000000" w14:paraId="000000B8">
            <w:pPr>
              <w:spacing w:after="120" w:lineRule="auto"/>
              <w:rPr>
                <w:rFonts w:ascii="Times New Roman" w:cs="Times New Roman" w:eastAsia="Times New Roman" w:hAnsi="Times New Roman"/>
                <w:b w:val="0"/>
                <w:i w:val="0"/>
                <w:color w:val="ff0000"/>
                <w:sz w:val="20"/>
                <w:szCs w:val="20"/>
                <w:vertAlign w:val="baseline"/>
              </w:rPr>
            </w:pPr>
            <w:r w:rsidDel="00000000" w:rsidR="00000000" w:rsidRPr="00000000">
              <w:rPr>
                <w:rtl w:val="0"/>
              </w:rPr>
            </w:r>
          </w:p>
          <w:p w:rsidR="00000000" w:rsidDel="00000000" w:rsidP="00000000" w:rsidRDefault="00000000" w:rsidRPr="00000000" w14:paraId="000000B9">
            <w:pPr>
              <w:spacing w:after="120" w:lineRule="auto"/>
              <w:rPr>
                <w:rFonts w:ascii="Times New Roman" w:cs="Times New Roman" w:eastAsia="Times New Roman" w:hAnsi="Times New Roman"/>
                <w:b w:val="0"/>
                <w:i w:val="0"/>
                <w:color w:val="ff0000"/>
                <w:sz w:val="20"/>
                <w:szCs w:val="20"/>
                <w:vertAlign w:val="baseline"/>
              </w:rPr>
            </w:pPr>
            <w:r w:rsidDel="00000000" w:rsidR="00000000" w:rsidRPr="00000000">
              <w:rPr>
                <w:rtl w:val="0"/>
              </w:rPr>
            </w:r>
          </w:p>
          <w:p w:rsidR="00000000" w:rsidDel="00000000" w:rsidP="00000000" w:rsidRDefault="00000000" w:rsidRPr="00000000" w14:paraId="000000BA">
            <w:pPr>
              <w:spacing w:after="120" w:lineRule="auto"/>
              <w:rPr>
                <w:rFonts w:ascii="Times New Roman" w:cs="Times New Roman" w:eastAsia="Times New Roman" w:hAnsi="Times New Roman"/>
                <w:b w:val="0"/>
                <w:i w:val="0"/>
                <w:color w:val="ff0000"/>
                <w:sz w:val="20"/>
                <w:szCs w:val="20"/>
                <w:vertAlign w:val="baseline"/>
              </w:rPr>
            </w:pPr>
            <w:r w:rsidDel="00000000" w:rsidR="00000000" w:rsidRPr="00000000">
              <w:rPr>
                <w:rtl w:val="0"/>
              </w:rPr>
            </w:r>
          </w:p>
          <w:p w:rsidR="00000000" w:rsidDel="00000000" w:rsidP="00000000" w:rsidRDefault="00000000" w:rsidRPr="00000000" w14:paraId="000000BB">
            <w:pPr>
              <w:spacing w:after="120" w:lineRule="auto"/>
              <w:rPr>
                <w:rFonts w:ascii="Times New Roman" w:cs="Times New Roman" w:eastAsia="Times New Roman" w:hAnsi="Times New Roman"/>
                <w:b w:val="0"/>
                <w:i w:val="0"/>
                <w:color w:val="ff0000"/>
                <w:sz w:val="20"/>
                <w:szCs w:val="20"/>
                <w:vertAlign w:val="baseline"/>
              </w:rPr>
            </w:pPr>
            <w:r w:rsidDel="00000000" w:rsidR="00000000" w:rsidRPr="00000000">
              <w:rPr>
                <w:rtl w:val="0"/>
              </w:rPr>
            </w:r>
          </w:p>
          <w:p w:rsidR="00000000" w:rsidDel="00000000" w:rsidP="00000000" w:rsidRDefault="00000000" w:rsidRPr="00000000" w14:paraId="000000BC">
            <w:pPr>
              <w:spacing w:after="120" w:lineRule="auto"/>
              <w:rPr>
                <w:rFonts w:ascii="Times New Roman" w:cs="Times New Roman" w:eastAsia="Times New Roman" w:hAnsi="Times New Roman"/>
                <w:b w:val="0"/>
                <w:i w:val="0"/>
                <w:color w:val="ffffff"/>
                <w:sz w:val="20"/>
                <w:szCs w:val="20"/>
                <w:vertAlign w:val="baseline"/>
              </w:rPr>
            </w:pPr>
            <w:r w:rsidDel="00000000" w:rsidR="00000000" w:rsidRPr="00000000">
              <w:rPr>
                <w:rtl w:val="0"/>
              </w:rPr>
            </w:r>
          </w:p>
        </w:tc>
      </w:tr>
    </w:tbl>
    <w:p w:rsidR="00000000" w:rsidDel="00000000" w:rsidP="00000000" w:rsidRDefault="00000000" w:rsidRPr="00000000" w14:paraId="000000BF">
      <w:pPr>
        <w:spacing w:after="0" w:line="240" w:lineRule="auto"/>
        <w:rPr>
          <w:rFonts w:ascii="Times New Roman" w:cs="Times New Roman" w:eastAsia="Times New Roman" w:hAnsi="Times New Roman"/>
          <w:sz w:val="20"/>
          <w:szCs w:val="20"/>
          <w:vertAlign w:val="baseline"/>
        </w:rPr>
      </w:pPr>
      <w:r w:rsidDel="00000000" w:rsidR="00000000" w:rsidRPr="00000000">
        <w:rPr>
          <w:rtl w:val="0"/>
        </w:rPr>
      </w:r>
    </w:p>
    <w:sectPr>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right" w:pos="468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2"/>
      <w:numFmt w:val="upp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C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